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A" w:rsidRPr="007F4B95" w:rsidRDefault="007B5B8A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Львівський національний університет імені Івана </w:t>
      </w:r>
      <w:r w:rsidRPr="007F4B95">
        <w:rPr>
          <w:rFonts w:ascii="Times New Roman" w:hAnsi="Times New Roman"/>
          <w:sz w:val="28"/>
          <w:szCs w:val="28"/>
          <w:lang w:val="ru-RU"/>
        </w:rPr>
        <w:t>Ф</w:t>
      </w:r>
      <w:r w:rsidRPr="007F4B95">
        <w:rPr>
          <w:rFonts w:ascii="Times New Roman" w:hAnsi="Times New Roman"/>
          <w:sz w:val="28"/>
          <w:szCs w:val="28"/>
        </w:rPr>
        <w:t>ранка</w:t>
      </w:r>
    </w:p>
    <w:p w:rsidR="007B5B8A" w:rsidRPr="007F4B95" w:rsidRDefault="007B5B8A" w:rsidP="007F4B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Біологічний факультет</w:t>
      </w:r>
    </w:p>
    <w:p w:rsidR="007B5B8A" w:rsidRPr="007F4B95" w:rsidRDefault="007B5B8A" w:rsidP="007F4B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Кафедра мікробіології</w:t>
      </w:r>
    </w:p>
    <w:p w:rsidR="007B5B8A" w:rsidRPr="007F4B95" w:rsidRDefault="007B5B8A" w:rsidP="007F4B95">
      <w:pPr>
        <w:pStyle w:val="FR2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5B8A" w:rsidRPr="007F4B95" w:rsidRDefault="007B5B8A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B8A" w:rsidRPr="007F4B95" w:rsidRDefault="007B5B8A" w:rsidP="007F4B95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ru-RU"/>
        </w:rPr>
      </w:pPr>
    </w:p>
    <w:p w:rsidR="007B5B8A" w:rsidRPr="007F4B95" w:rsidRDefault="007B5B8A" w:rsidP="007F4B95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ru-RU"/>
        </w:rPr>
      </w:pPr>
    </w:p>
    <w:p w:rsidR="007B5B8A" w:rsidRPr="007F4B95" w:rsidRDefault="007B5B8A" w:rsidP="007F4B9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           “</w:t>
      </w:r>
      <w:r w:rsidRPr="007F4B95">
        <w:rPr>
          <w:rFonts w:ascii="Times New Roman" w:hAnsi="Times New Roman"/>
          <w:b/>
          <w:sz w:val="28"/>
          <w:szCs w:val="28"/>
        </w:rPr>
        <w:t>ЗАТВЕРДЖУЮ</w:t>
      </w:r>
      <w:r w:rsidRPr="007F4B95">
        <w:rPr>
          <w:rFonts w:ascii="Times New Roman" w:hAnsi="Times New Roman"/>
          <w:sz w:val="28"/>
          <w:szCs w:val="28"/>
        </w:rPr>
        <w:t>”</w:t>
      </w:r>
    </w:p>
    <w:p w:rsidR="007B5B8A" w:rsidRPr="007F4B95" w:rsidRDefault="007B5B8A" w:rsidP="007F4B9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Декан біологічного факультету _____________доц. Хамар І. С.</w:t>
      </w:r>
    </w:p>
    <w:p w:rsidR="007B5B8A" w:rsidRPr="00C9197E" w:rsidRDefault="000B2AE0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B5B8A" w:rsidRPr="00C9197E">
        <w:rPr>
          <w:rFonts w:ascii="Times New Roman" w:hAnsi="Times New Roman"/>
          <w:sz w:val="28"/>
          <w:szCs w:val="28"/>
        </w:rPr>
        <w:t xml:space="preserve"> 201</w:t>
      </w:r>
      <w:r w:rsidR="00C9197E">
        <w:rPr>
          <w:rFonts w:ascii="Times New Roman" w:hAnsi="Times New Roman"/>
          <w:sz w:val="28"/>
          <w:szCs w:val="28"/>
          <w:lang w:val="ru-RU"/>
        </w:rPr>
        <w:t>9</w:t>
      </w:r>
      <w:r w:rsidR="007B5B8A" w:rsidRPr="00C9197E">
        <w:rPr>
          <w:rFonts w:ascii="Times New Roman" w:hAnsi="Times New Roman"/>
          <w:sz w:val="28"/>
          <w:szCs w:val="28"/>
        </w:rPr>
        <w:t xml:space="preserve"> р.</w:t>
      </w:r>
    </w:p>
    <w:p w:rsidR="007B5B8A" w:rsidRPr="00C9197E" w:rsidRDefault="007B5B8A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97E">
        <w:rPr>
          <w:rFonts w:ascii="Times New Roman" w:hAnsi="Times New Roman"/>
          <w:sz w:val="28"/>
          <w:szCs w:val="28"/>
        </w:rPr>
        <w:t xml:space="preserve"> (Ухвалено Вченою радою </w:t>
      </w:r>
    </w:p>
    <w:p w:rsidR="007B5B8A" w:rsidRPr="00C9197E" w:rsidRDefault="007B5B8A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9197E">
        <w:rPr>
          <w:rFonts w:ascii="Times New Roman" w:hAnsi="Times New Roman"/>
          <w:sz w:val="28"/>
          <w:szCs w:val="28"/>
        </w:rPr>
        <w:t xml:space="preserve">біологічного факультету </w:t>
      </w:r>
    </w:p>
    <w:p w:rsidR="007B5B8A" w:rsidRPr="00C9197E" w:rsidRDefault="007B5B8A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97E">
        <w:rPr>
          <w:rFonts w:ascii="Times New Roman" w:hAnsi="Times New Roman"/>
          <w:sz w:val="28"/>
          <w:szCs w:val="28"/>
        </w:rPr>
        <w:t xml:space="preserve">від </w:t>
      </w:r>
      <w:r w:rsidR="000B2AE0">
        <w:rPr>
          <w:rFonts w:ascii="Times New Roman" w:hAnsi="Times New Roman"/>
          <w:sz w:val="28"/>
          <w:szCs w:val="28"/>
        </w:rPr>
        <w:t>____________</w:t>
      </w:r>
      <w:r w:rsidRPr="00C9197E">
        <w:rPr>
          <w:rFonts w:ascii="Times New Roman" w:hAnsi="Times New Roman"/>
          <w:sz w:val="28"/>
          <w:szCs w:val="28"/>
        </w:rPr>
        <w:t xml:space="preserve"> 201</w:t>
      </w:r>
      <w:r w:rsidR="00C9197E">
        <w:rPr>
          <w:rFonts w:ascii="Times New Roman" w:hAnsi="Times New Roman"/>
          <w:sz w:val="28"/>
          <w:szCs w:val="28"/>
          <w:lang w:val="ru-RU"/>
        </w:rPr>
        <w:t>9</w:t>
      </w:r>
      <w:r w:rsidRPr="00C9197E">
        <w:rPr>
          <w:rFonts w:ascii="Times New Roman" w:hAnsi="Times New Roman"/>
          <w:sz w:val="28"/>
          <w:szCs w:val="28"/>
        </w:rPr>
        <w:t xml:space="preserve"> р., </w:t>
      </w:r>
    </w:p>
    <w:p w:rsidR="007B5B8A" w:rsidRPr="007F4B95" w:rsidRDefault="007B5B8A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97E">
        <w:rPr>
          <w:rFonts w:ascii="Times New Roman" w:hAnsi="Times New Roman"/>
          <w:sz w:val="28"/>
          <w:szCs w:val="28"/>
        </w:rPr>
        <w:t>протокол №______)</w:t>
      </w:r>
    </w:p>
    <w:p w:rsidR="00542BA1" w:rsidRPr="007F4B95" w:rsidRDefault="00542BA1" w:rsidP="007F4B95">
      <w:pPr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A342BA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42BA1" w:rsidRPr="007F4B95">
        <w:rPr>
          <w:rFonts w:ascii="Times New Roman" w:hAnsi="Times New Roman"/>
          <w:b/>
          <w:color w:val="000000"/>
          <w:sz w:val="28"/>
          <w:szCs w:val="28"/>
        </w:rPr>
        <w:t>МІКРОБІОЛОГІЯ</w:t>
      </w:r>
      <w:r w:rsidRPr="007F4B9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pStyle w:val="1"/>
        <w:rPr>
          <w:b/>
          <w:caps/>
          <w:szCs w:val="28"/>
        </w:rPr>
      </w:pPr>
      <w:r w:rsidRPr="007F4B95">
        <w:rPr>
          <w:b/>
          <w:caps/>
          <w:szCs w:val="28"/>
        </w:rPr>
        <w:t>Програма</w:t>
      </w:r>
    </w:p>
    <w:p w:rsidR="00542BA1" w:rsidRPr="007F4B95" w:rsidRDefault="00A342BA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95">
        <w:rPr>
          <w:rFonts w:ascii="Times New Roman" w:hAnsi="Times New Roman"/>
          <w:b/>
          <w:sz w:val="28"/>
          <w:szCs w:val="28"/>
        </w:rPr>
        <w:t xml:space="preserve">обов’язкової </w:t>
      </w:r>
      <w:r w:rsidR="00542BA1" w:rsidRPr="007F4B95">
        <w:rPr>
          <w:rFonts w:ascii="Times New Roman" w:hAnsi="Times New Roman"/>
          <w:b/>
          <w:sz w:val="28"/>
          <w:szCs w:val="28"/>
        </w:rPr>
        <w:t xml:space="preserve">навчальної дисципліни </w:t>
      </w: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1ED" w:rsidRPr="007F4B95" w:rsidRDefault="000601ED" w:rsidP="007F4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B95">
        <w:rPr>
          <w:rFonts w:ascii="Times New Roman" w:hAnsi="Times New Roman"/>
          <w:b/>
          <w:sz w:val="28"/>
          <w:szCs w:val="28"/>
        </w:rPr>
        <w:t>Галузь знань</w:t>
      </w:r>
      <w:r w:rsidR="000C01B0">
        <w:rPr>
          <w:rFonts w:ascii="Times New Roman" w:hAnsi="Times New Roman"/>
          <w:b/>
          <w:sz w:val="28"/>
          <w:szCs w:val="28"/>
        </w:rPr>
        <w:t xml:space="preserve">: </w:t>
      </w:r>
      <w:r w:rsidRPr="007F4B95">
        <w:rPr>
          <w:rFonts w:ascii="Times New Roman" w:hAnsi="Times New Roman"/>
          <w:b/>
          <w:sz w:val="28"/>
          <w:szCs w:val="28"/>
        </w:rPr>
        <w:t>1</w:t>
      </w:r>
      <w:r w:rsidR="000C01B0">
        <w:rPr>
          <w:rFonts w:ascii="Times New Roman" w:hAnsi="Times New Roman"/>
          <w:b/>
          <w:sz w:val="28"/>
          <w:szCs w:val="28"/>
        </w:rPr>
        <w:t xml:space="preserve">0 </w:t>
      </w:r>
      <w:r w:rsidRPr="007F4B95">
        <w:rPr>
          <w:rFonts w:ascii="Times New Roman" w:hAnsi="Times New Roman"/>
          <w:b/>
          <w:sz w:val="28"/>
          <w:szCs w:val="28"/>
        </w:rPr>
        <w:t xml:space="preserve">Природничі науки </w:t>
      </w:r>
    </w:p>
    <w:p w:rsidR="002D3BA9" w:rsidRDefault="002D3BA9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="000601ED" w:rsidRPr="007F4B95">
        <w:rPr>
          <w:rFonts w:ascii="Times New Roman" w:hAnsi="Times New Roman"/>
          <w:b/>
          <w:sz w:val="28"/>
          <w:szCs w:val="28"/>
        </w:rPr>
        <w:t>:</w:t>
      </w:r>
      <w:r w:rsidR="00A342BA" w:rsidRPr="007F4B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101</w:t>
      </w:r>
      <w:r w:rsidR="00A223CA" w:rsidRPr="007F4B95">
        <w:rPr>
          <w:rFonts w:ascii="Times New Roman" w:hAnsi="Times New Roman"/>
          <w:b/>
          <w:sz w:val="28"/>
          <w:szCs w:val="28"/>
        </w:rPr>
        <w:t xml:space="preserve"> Екологія</w:t>
      </w:r>
    </w:p>
    <w:p w:rsidR="00542BA1" w:rsidRPr="007F4B95" w:rsidRDefault="002D3BA9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Спеціалізація:</w:t>
      </w:r>
      <w:r w:rsidR="00A223CA" w:rsidRPr="007F4B95">
        <w:rPr>
          <w:rFonts w:ascii="Times New Roman" w:hAnsi="Times New Roman"/>
          <w:b/>
          <w:sz w:val="28"/>
          <w:szCs w:val="28"/>
        </w:rPr>
        <w:t xml:space="preserve"> </w:t>
      </w:r>
      <w:r w:rsidR="00A25AE4">
        <w:rPr>
          <w:rFonts w:ascii="Times New Roman" w:hAnsi="Times New Roman"/>
          <w:b/>
          <w:sz w:val="28"/>
          <w:szCs w:val="28"/>
        </w:rPr>
        <w:t>З</w:t>
      </w:r>
      <w:r w:rsidR="00A223CA" w:rsidRPr="007F4B95">
        <w:rPr>
          <w:rFonts w:ascii="Times New Roman" w:hAnsi="Times New Roman"/>
          <w:b/>
          <w:sz w:val="28"/>
          <w:szCs w:val="28"/>
        </w:rPr>
        <w:t>балансоване природокористування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екоосвітня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діяльність</w:t>
      </w:r>
    </w:p>
    <w:p w:rsidR="00CA50CA" w:rsidRPr="007F4B95" w:rsidRDefault="00CA50CA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95">
        <w:rPr>
          <w:rFonts w:ascii="Times New Roman" w:hAnsi="Times New Roman"/>
          <w:b/>
          <w:sz w:val="28"/>
          <w:szCs w:val="28"/>
        </w:rPr>
        <w:t>Мова навчання: українська</w:t>
      </w: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4B95">
        <w:rPr>
          <w:rFonts w:ascii="Times New Roman" w:hAnsi="Times New Roman"/>
          <w:sz w:val="28"/>
          <w:szCs w:val="28"/>
          <w:lang w:val="ru-RU"/>
        </w:rPr>
        <w:t>(</w:t>
      </w:r>
      <w:r w:rsidRPr="007F4B95">
        <w:rPr>
          <w:rFonts w:ascii="Times New Roman" w:hAnsi="Times New Roman"/>
          <w:sz w:val="28"/>
          <w:szCs w:val="28"/>
        </w:rPr>
        <w:t>Шифр за ОП</w:t>
      </w:r>
      <w:r w:rsidR="00A0192F" w:rsidRPr="007F4B95">
        <w:rPr>
          <w:rFonts w:ascii="Times New Roman" w:hAnsi="Times New Roman"/>
          <w:sz w:val="28"/>
          <w:szCs w:val="28"/>
        </w:rPr>
        <w:t>:</w:t>
      </w:r>
      <w:proofErr w:type="gramEnd"/>
      <w:r w:rsidR="00A0192F" w:rsidRPr="007F4B95">
        <w:rPr>
          <w:rFonts w:ascii="Times New Roman" w:hAnsi="Times New Roman"/>
          <w:sz w:val="28"/>
          <w:szCs w:val="28"/>
        </w:rPr>
        <w:t xml:space="preserve"> </w:t>
      </w:r>
      <w:r w:rsidR="007F4B95" w:rsidRPr="007F4B95">
        <w:rPr>
          <w:rFonts w:ascii="Times New Roman" w:hAnsi="Times New Roman"/>
          <w:sz w:val="28"/>
          <w:szCs w:val="28"/>
        </w:rPr>
        <w:t>ПП 01.</w:t>
      </w:r>
      <w:r w:rsidR="002D3BA9">
        <w:rPr>
          <w:rFonts w:ascii="Times New Roman" w:hAnsi="Times New Roman"/>
          <w:sz w:val="28"/>
          <w:szCs w:val="28"/>
        </w:rPr>
        <w:t>09</w:t>
      </w:r>
      <w:r w:rsidRPr="007F4B95">
        <w:rPr>
          <w:rFonts w:ascii="Times New Roman" w:hAnsi="Times New Roman"/>
          <w:sz w:val="28"/>
          <w:szCs w:val="28"/>
        </w:rPr>
        <w:t>)</w:t>
      </w: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EFE" w:rsidRPr="007F4B95" w:rsidRDefault="00C34EFE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92F" w:rsidRPr="007F4B95" w:rsidRDefault="00A0192F" w:rsidP="007F4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95">
        <w:rPr>
          <w:rFonts w:ascii="Times New Roman" w:hAnsi="Times New Roman"/>
          <w:b/>
          <w:sz w:val="28"/>
          <w:szCs w:val="28"/>
        </w:rPr>
        <w:t>Львів – 201</w:t>
      </w:r>
      <w:r w:rsidR="002D3BA9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542BA1" w:rsidRPr="007F4B95" w:rsidRDefault="00542BA1" w:rsidP="007F4B95">
      <w:pPr>
        <w:pStyle w:val="a3"/>
        <w:rPr>
          <w:szCs w:val="28"/>
        </w:rPr>
      </w:pPr>
      <w:r w:rsidRPr="007F4B95">
        <w:rPr>
          <w:szCs w:val="28"/>
        </w:rPr>
        <w:br w:type="page"/>
      </w:r>
      <w:r w:rsidRPr="007F4B95">
        <w:rPr>
          <w:szCs w:val="28"/>
        </w:rPr>
        <w:lastRenderedPageBreak/>
        <w:t xml:space="preserve"> РОЗРОБЛЕНО: Львівським національним університетом імені Івана Франка       </w:t>
      </w: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РОЗРОБНИКИ ПРОГРАМИ: </w:t>
      </w:r>
    </w:p>
    <w:p w:rsidR="00542BA1" w:rsidRPr="007F4B95" w:rsidRDefault="00542BA1" w:rsidP="007F4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професор кафедри мікробіології Гнатуш Світлана Олексіївна</w:t>
      </w:r>
    </w:p>
    <w:p w:rsidR="00542BA1" w:rsidRPr="007F4B95" w:rsidRDefault="00CF09F7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доцент кафедри мікробіології Яворська Галина Василівна</w:t>
      </w: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Навчальна програма затверджена на засіданні </w:t>
      </w:r>
      <w:r w:rsidRPr="007F4B95">
        <w:rPr>
          <w:rFonts w:ascii="Times New Roman" w:hAnsi="Times New Roman"/>
          <w:bCs/>
          <w:iCs/>
          <w:sz w:val="28"/>
          <w:szCs w:val="28"/>
        </w:rPr>
        <w:t>кафедри мікробіології</w:t>
      </w: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Протокол № </w:t>
      </w:r>
      <w:r w:rsidRPr="007F4B95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7F4B95">
        <w:rPr>
          <w:rFonts w:ascii="Times New Roman" w:hAnsi="Times New Roman"/>
          <w:sz w:val="28"/>
          <w:szCs w:val="28"/>
        </w:rPr>
        <w:t>від  “</w:t>
      </w:r>
      <w:r w:rsidRPr="007F4B95">
        <w:rPr>
          <w:rFonts w:ascii="Times New Roman" w:hAnsi="Times New Roman"/>
          <w:sz w:val="28"/>
          <w:szCs w:val="28"/>
          <w:u w:val="single"/>
        </w:rPr>
        <w:t>2</w:t>
      </w:r>
      <w:r w:rsidR="00AE500D">
        <w:rPr>
          <w:rFonts w:ascii="Times New Roman" w:hAnsi="Times New Roman"/>
          <w:sz w:val="28"/>
          <w:szCs w:val="28"/>
          <w:u w:val="single"/>
        </w:rPr>
        <w:t>9</w:t>
      </w:r>
      <w:r w:rsidRPr="007F4B95">
        <w:rPr>
          <w:rFonts w:ascii="Times New Roman" w:hAnsi="Times New Roman"/>
          <w:sz w:val="28"/>
          <w:szCs w:val="28"/>
        </w:rPr>
        <w:t>” серпня 201</w:t>
      </w:r>
      <w:r w:rsidR="002D3BA9">
        <w:rPr>
          <w:rFonts w:ascii="Times New Roman" w:hAnsi="Times New Roman"/>
          <w:sz w:val="28"/>
          <w:szCs w:val="28"/>
        </w:rPr>
        <w:t>9</w:t>
      </w:r>
      <w:r w:rsidRPr="007F4B95">
        <w:rPr>
          <w:rFonts w:ascii="Times New Roman" w:hAnsi="Times New Roman"/>
          <w:sz w:val="28"/>
          <w:szCs w:val="28"/>
        </w:rPr>
        <w:t xml:space="preserve"> р.</w:t>
      </w: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Завідувач кафедри мікробіології   _______________ (проф. С. О. Гнатуш)</w:t>
      </w: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“2</w:t>
      </w:r>
      <w:r w:rsidR="00AE500D">
        <w:rPr>
          <w:rFonts w:ascii="Times New Roman" w:hAnsi="Times New Roman"/>
          <w:sz w:val="28"/>
          <w:szCs w:val="28"/>
        </w:rPr>
        <w:t>9</w:t>
      </w:r>
      <w:r w:rsidRPr="007F4B95">
        <w:rPr>
          <w:rFonts w:ascii="Times New Roman" w:hAnsi="Times New Roman"/>
          <w:sz w:val="28"/>
          <w:szCs w:val="28"/>
        </w:rPr>
        <w:t>”серпня  201</w:t>
      </w:r>
      <w:r w:rsidR="002D3BA9">
        <w:rPr>
          <w:rFonts w:ascii="Times New Roman" w:hAnsi="Times New Roman"/>
          <w:sz w:val="28"/>
          <w:szCs w:val="28"/>
        </w:rPr>
        <w:t>9</w:t>
      </w:r>
      <w:r w:rsidRPr="007F4B95">
        <w:rPr>
          <w:rFonts w:ascii="Times New Roman" w:hAnsi="Times New Roman"/>
          <w:sz w:val="28"/>
          <w:szCs w:val="28"/>
        </w:rPr>
        <w:t xml:space="preserve"> р.</w:t>
      </w: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F4B95">
        <w:rPr>
          <w:rFonts w:ascii="Times New Roman" w:hAnsi="Times New Roman"/>
          <w:sz w:val="28"/>
          <w:szCs w:val="28"/>
        </w:rPr>
        <w:t xml:space="preserve">Схвалено методичною радою біологічного факультету </w:t>
      </w: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Протокол № 1 від  “</w:t>
      </w:r>
      <w:r w:rsidR="00AE500D">
        <w:rPr>
          <w:rFonts w:ascii="Times New Roman" w:hAnsi="Times New Roman"/>
          <w:sz w:val="28"/>
          <w:szCs w:val="28"/>
        </w:rPr>
        <w:t>__</w:t>
      </w:r>
      <w:r w:rsidRPr="007F4B95">
        <w:rPr>
          <w:rFonts w:ascii="Times New Roman" w:hAnsi="Times New Roman"/>
          <w:sz w:val="28"/>
          <w:szCs w:val="28"/>
        </w:rPr>
        <w:t xml:space="preserve">” </w:t>
      </w:r>
      <w:r w:rsidR="00AE500D">
        <w:rPr>
          <w:rFonts w:ascii="Times New Roman" w:hAnsi="Times New Roman"/>
          <w:sz w:val="28"/>
          <w:szCs w:val="28"/>
        </w:rPr>
        <w:t>__________</w:t>
      </w:r>
      <w:r w:rsidRPr="007F4B95">
        <w:rPr>
          <w:rFonts w:ascii="Times New Roman" w:hAnsi="Times New Roman"/>
          <w:sz w:val="28"/>
          <w:szCs w:val="28"/>
        </w:rPr>
        <w:t xml:space="preserve">  201</w:t>
      </w:r>
      <w:r w:rsidR="002D3BA9">
        <w:rPr>
          <w:rFonts w:ascii="Times New Roman" w:hAnsi="Times New Roman"/>
          <w:sz w:val="28"/>
          <w:szCs w:val="28"/>
        </w:rPr>
        <w:t>9</w:t>
      </w:r>
      <w:r w:rsidRPr="007F4B95">
        <w:rPr>
          <w:rFonts w:ascii="Times New Roman" w:hAnsi="Times New Roman"/>
          <w:sz w:val="28"/>
          <w:szCs w:val="28"/>
        </w:rPr>
        <w:t xml:space="preserve"> р.</w:t>
      </w: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54D" w:rsidRPr="007F4B95" w:rsidRDefault="00C7654D" w:rsidP="007F4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>“</w:t>
      </w:r>
      <w:r w:rsidR="00AE500D">
        <w:rPr>
          <w:rFonts w:ascii="Times New Roman" w:hAnsi="Times New Roman"/>
          <w:sz w:val="28"/>
          <w:szCs w:val="28"/>
        </w:rPr>
        <w:t>__</w:t>
      </w:r>
      <w:r w:rsidRPr="007F4B95">
        <w:rPr>
          <w:rFonts w:ascii="Times New Roman" w:hAnsi="Times New Roman"/>
          <w:sz w:val="28"/>
          <w:szCs w:val="28"/>
        </w:rPr>
        <w:t xml:space="preserve">” </w:t>
      </w:r>
      <w:r w:rsidR="00AE500D">
        <w:rPr>
          <w:rFonts w:ascii="Times New Roman" w:hAnsi="Times New Roman"/>
          <w:sz w:val="28"/>
          <w:szCs w:val="28"/>
        </w:rPr>
        <w:t>___________</w:t>
      </w:r>
      <w:r w:rsidRPr="007F4B95">
        <w:rPr>
          <w:rFonts w:ascii="Times New Roman" w:hAnsi="Times New Roman"/>
          <w:sz w:val="28"/>
          <w:szCs w:val="28"/>
        </w:rPr>
        <w:t xml:space="preserve">   201</w:t>
      </w:r>
      <w:r w:rsidR="002D3BA9">
        <w:rPr>
          <w:rFonts w:ascii="Times New Roman" w:hAnsi="Times New Roman"/>
          <w:sz w:val="28"/>
          <w:szCs w:val="28"/>
        </w:rPr>
        <w:t>9</w:t>
      </w:r>
      <w:r w:rsidRPr="007F4B95">
        <w:rPr>
          <w:rFonts w:ascii="Times New Roman" w:hAnsi="Times New Roman"/>
          <w:sz w:val="28"/>
          <w:szCs w:val="28"/>
        </w:rPr>
        <w:t xml:space="preserve"> р.          Голова  _______________(доц. </w:t>
      </w:r>
      <w:proofErr w:type="spellStart"/>
      <w:r w:rsidRPr="007F4B95">
        <w:rPr>
          <w:rFonts w:ascii="Times New Roman" w:hAnsi="Times New Roman"/>
          <w:sz w:val="28"/>
          <w:szCs w:val="28"/>
        </w:rPr>
        <w:t>Гончаренко</w:t>
      </w:r>
      <w:proofErr w:type="spellEnd"/>
      <w:r w:rsidRPr="007F4B95">
        <w:rPr>
          <w:rFonts w:ascii="Times New Roman" w:hAnsi="Times New Roman"/>
          <w:sz w:val="28"/>
          <w:szCs w:val="28"/>
        </w:rPr>
        <w:t xml:space="preserve"> В.І.)</w:t>
      </w: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BA1" w:rsidRPr="007F4B95" w:rsidRDefault="00542BA1" w:rsidP="007F4B95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t xml:space="preserve">           </w:t>
      </w:r>
    </w:p>
    <w:p w:rsidR="00542BA1" w:rsidRPr="007F4B95" w:rsidRDefault="00542BA1" w:rsidP="007F4B95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sym w:font="Symbol" w:char="00D3"/>
      </w:r>
      <w:r w:rsidRPr="007F4B95">
        <w:rPr>
          <w:rFonts w:ascii="Times New Roman" w:hAnsi="Times New Roman"/>
          <w:sz w:val="28"/>
          <w:szCs w:val="28"/>
        </w:rPr>
        <w:t xml:space="preserve"> Гнатуш Світлана Олексіївна, 201</w:t>
      </w:r>
      <w:r w:rsidR="002D3BA9">
        <w:rPr>
          <w:rFonts w:ascii="Times New Roman" w:hAnsi="Times New Roman"/>
          <w:sz w:val="28"/>
          <w:szCs w:val="28"/>
        </w:rPr>
        <w:t>9</w:t>
      </w:r>
    </w:p>
    <w:p w:rsidR="00CF09F7" w:rsidRPr="007F4B95" w:rsidRDefault="00CF09F7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sym w:font="Symbol" w:char="00D3"/>
      </w:r>
      <w:r w:rsidRPr="007F4B95">
        <w:rPr>
          <w:rFonts w:ascii="Times New Roman" w:hAnsi="Times New Roman"/>
          <w:sz w:val="28"/>
          <w:szCs w:val="28"/>
        </w:rPr>
        <w:t xml:space="preserve"> Яворська Галина Василівна, 201</w:t>
      </w:r>
      <w:r w:rsidR="002D3BA9">
        <w:rPr>
          <w:rFonts w:ascii="Times New Roman" w:hAnsi="Times New Roman"/>
          <w:sz w:val="28"/>
          <w:szCs w:val="28"/>
        </w:rPr>
        <w:t>9</w:t>
      </w:r>
    </w:p>
    <w:p w:rsidR="00542BA1" w:rsidRPr="007F4B95" w:rsidRDefault="00542BA1" w:rsidP="007F4B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4B95">
        <w:rPr>
          <w:rFonts w:ascii="Times New Roman" w:hAnsi="Times New Roman"/>
          <w:sz w:val="28"/>
          <w:szCs w:val="28"/>
        </w:rPr>
        <w:sym w:font="Symbol" w:char="00D3"/>
      </w:r>
      <w:r w:rsidRPr="007F4B95">
        <w:rPr>
          <w:rFonts w:ascii="Times New Roman" w:hAnsi="Times New Roman"/>
          <w:sz w:val="28"/>
          <w:szCs w:val="28"/>
        </w:rPr>
        <w:t xml:space="preserve"> Львівський національний університет імені Івана Франка, 201</w:t>
      </w:r>
      <w:r w:rsidR="002D3BA9">
        <w:rPr>
          <w:rFonts w:ascii="Times New Roman" w:hAnsi="Times New Roman"/>
          <w:sz w:val="28"/>
          <w:szCs w:val="28"/>
        </w:rPr>
        <w:t>9</w:t>
      </w:r>
    </w:p>
    <w:p w:rsidR="00542BA1" w:rsidRPr="007F4B95" w:rsidRDefault="00542BA1" w:rsidP="007F4B9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br w:type="page"/>
      </w:r>
      <w:r w:rsidRPr="007F4B95">
        <w:rPr>
          <w:rFonts w:ascii="Times New Roman" w:hAnsi="Times New Roman"/>
          <w:b/>
          <w:bCs/>
          <w:caps/>
          <w:sz w:val="24"/>
          <w:szCs w:val="24"/>
        </w:rPr>
        <w:lastRenderedPageBreak/>
        <w:t>Вступ</w:t>
      </w:r>
    </w:p>
    <w:p w:rsidR="002D3BA9" w:rsidRPr="002D3BA9" w:rsidRDefault="00C7654D" w:rsidP="002D3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BA9">
        <w:rPr>
          <w:rFonts w:ascii="Times New Roman" w:hAnsi="Times New Roman"/>
          <w:sz w:val="24"/>
          <w:szCs w:val="24"/>
        </w:rPr>
        <w:t xml:space="preserve">Програма вивчення навчальної дисципліни </w:t>
      </w:r>
      <w:proofErr w:type="spellStart"/>
      <w:r w:rsidRPr="002D3BA9">
        <w:rPr>
          <w:rFonts w:ascii="Times New Roman" w:hAnsi="Times New Roman"/>
          <w:sz w:val="24"/>
          <w:szCs w:val="24"/>
        </w:rPr>
        <w:t>“Мікробіологія”</w:t>
      </w:r>
      <w:proofErr w:type="spellEnd"/>
      <w:r w:rsidRPr="002D3BA9">
        <w:rPr>
          <w:rFonts w:ascii="Times New Roman" w:hAnsi="Times New Roman"/>
          <w:sz w:val="24"/>
          <w:szCs w:val="24"/>
        </w:rPr>
        <w:t xml:space="preserve"> складена відповідно до освітньої програми </w:t>
      </w:r>
      <w:r w:rsidR="002D3BA9">
        <w:rPr>
          <w:rFonts w:ascii="Times New Roman" w:hAnsi="Times New Roman"/>
          <w:sz w:val="24"/>
          <w:szCs w:val="24"/>
        </w:rPr>
        <w:t>с</w:t>
      </w:r>
      <w:r w:rsidR="002D3BA9" w:rsidRPr="002D3BA9">
        <w:rPr>
          <w:rFonts w:ascii="Times New Roman" w:hAnsi="Times New Roman"/>
          <w:sz w:val="24"/>
          <w:szCs w:val="24"/>
        </w:rPr>
        <w:t>пеціальн</w:t>
      </w:r>
      <w:r w:rsidR="002D3BA9">
        <w:rPr>
          <w:rFonts w:ascii="Times New Roman" w:hAnsi="Times New Roman"/>
          <w:sz w:val="24"/>
          <w:szCs w:val="24"/>
        </w:rPr>
        <w:t>ості</w:t>
      </w:r>
      <w:r w:rsidR="002D3BA9" w:rsidRPr="002D3BA9">
        <w:rPr>
          <w:rFonts w:ascii="Times New Roman" w:hAnsi="Times New Roman"/>
          <w:sz w:val="24"/>
          <w:szCs w:val="24"/>
        </w:rPr>
        <w:t>: 101 – Екологія</w:t>
      </w:r>
      <w:r w:rsidR="002D3BA9">
        <w:rPr>
          <w:rFonts w:ascii="Times New Roman" w:hAnsi="Times New Roman"/>
          <w:sz w:val="24"/>
          <w:szCs w:val="24"/>
        </w:rPr>
        <w:t>, с</w:t>
      </w:r>
      <w:r w:rsidR="002D3BA9" w:rsidRPr="002D3BA9">
        <w:rPr>
          <w:rFonts w:ascii="Times New Roman" w:hAnsi="Times New Roman"/>
          <w:sz w:val="24"/>
          <w:szCs w:val="24"/>
        </w:rPr>
        <w:t>пеціалізаці</w:t>
      </w:r>
      <w:r w:rsidR="002D3BA9">
        <w:rPr>
          <w:rFonts w:ascii="Times New Roman" w:hAnsi="Times New Roman"/>
          <w:sz w:val="24"/>
          <w:szCs w:val="24"/>
        </w:rPr>
        <w:t>ї</w:t>
      </w:r>
      <w:r w:rsidR="002D3BA9" w:rsidRPr="002D3BA9">
        <w:rPr>
          <w:rFonts w:ascii="Times New Roman" w:hAnsi="Times New Roman"/>
          <w:sz w:val="24"/>
          <w:szCs w:val="24"/>
        </w:rPr>
        <w:t xml:space="preserve">: збалансоване природокористування та </w:t>
      </w:r>
      <w:proofErr w:type="spellStart"/>
      <w:r w:rsidR="002D3BA9" w:rsidRPr="002D3BA9">
        <w:rPr>
          <w:rFonts w:ascii="Times New Roman" w:hAnsi="Times New Roman"/>
          <w:sz w:val="24"/>
          <w:szCs w:val="24"/>
        </w:rPr>
        <w:t>екоосвітня</w:t>
      </w:r>
      <w:proofErr w:type="spellEnd"/>
      <w:r w:rsidR="002D3BA9" w:rsidRPr="002D3BA9">
        <w:rPr>
          <w:rFonts w:ascii="Times New Roman" w:hAnsi="Times New Roman"/>
          <w:sz w:val="24"/>
          <w:szCs w:val="24"/>
        </w:rPr>
        <w:t xml:space="preserve"> діяльність</w:t>
      </w:r>
    </w:p>
    <w:p w:rsidR="00542BA1" w:rsidRPr="007F4B95" w:rsidRDefault="00C7654D" w:rsidP="002D3BA9">
      <w:pPr>
        <w:spacing w:after="0" w:line="240" w:lineRule="auto"/>
        <w:ind w:firstLine="709"/>
        <w:jc w:val="both"/>
        <w:rPr>
          <w:sz w:val="24"/>
        </w:rPr>
      </w:pPr>
      <w:r w:rsidRPr="007F4B95">
        <w:rPr>
          <w:rFonts w:ascii="Times New Roman" w:hAnsi="Times New Roman"/>
          <w:sz w:val="24"/>
          <w:szCs w:val="24"/>
        </w:rPr>
        <w:t>.</w:t>
      </w:r>
    </w:p>
    <w:p w:rsidR="00C7654D" w:rsidRPr="007F4B95" w:rsidRDefault="00C7654D" w:rsidP="007F4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bCs/>
          <w:sz w:val="24"/>
          <w:szCs w:val="24"/>
        </w:rPr>
        <w:t>Предметом</w:t>
      </w:r>
      <w:r w:rsidRPr="007F4B95">
        <w:rPr>
          <w:rFonts w:ascii="Times New Roman" w:hAnsi="Times New Roman"/>
          <w:sz w:val="24"/>
          <w:szCs w:val="24"/>
        </w:rPr>
        <w:t xml:space="preserve"> вивчення навчальної дисципліни є будова мікроорганізмів, способи розмноження і методи культивування, особливості організації ген</w:t>
      </w:r>
      <w:r w:rsidR="002D3BA9">
        <w:rPr>
          <w:rFonts w:ascii="Times New Roman" w:hAnsi="Times New Roman"/>
          <w:sz w:val="24"/>
          <w:szCs w:val="24"/>
        </w:rPr>
        <w:t>ому</w:t>
      </w:r>
      <w:r w:rsidRPr="007F4B95">
        <w:rPr>
          <w:rFonts w:ascii="Times New Roman" w:hAnsi="Times New Roman"/>
          <w:sz w:val="24"/>
          <w:szCs w:val="24"/>
        </w:rPr>
        <w:t xml:space="preserve">, типи взаємодії мікроорганізмів з клітинами рослин, людини, тварин та бактерій, а також практичне використання. </w:t>
      </w:r>
    </w:p>
    <w:p w:rsidR="00542BA1" w:rsidRPr="007F4B95" w:rsidRDefault="00542BA1" w:rsidP="007F4B9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BA1" w:rsidRPr="007F4B95" w:rsidRDefault="00542BA1" w:rsidP="007F4B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bCs/>
          <w:sz w:val="24"/>
          <w:szCs w:val="24"/>
        </w:rPr>
        <w:t>Міждисциплінарні зв’язки</w:t>
      </w:r>
      <w:r w:rsidRPr="007F4B95">
        <w:rPr>
          <w:rFonts w:ascii="Times New Roman" w:hAnsi="Times New Roman"/>
          <w:sz w:val="24"/>
          <w:szCs w:val="24"/>
        </w:rPr>
        <w:t>: біохімія,</w:t>
      </w:r>
      <w:r w:rsidR="007F4B95" w:rsidRPr="007F4B95">
        <w:rPr>
          <w:rFonts w:ascii="Times New Roman" w:hAnsi="Times New Roman"/>
          <w:sz w:val="24"/>
          <w:szCs w:val="24"/>
        </w:rPr>
        <w:t xml:space="preserve"> гідрологія, екологія, фізіологія рослин, фізіологія людини і тварин, моніторинг довкілля, генетика, радіоекологія, б</w:t>
      </w:r>
      <w:r w:rsidRPr="007F4B95">
        <w:rPr>
          <w:rFonts w:ascii="Times New Roman" w:hAnsi="Times New Roman"/>
          <w:sz w:val="24"/>
          <w:szCs w:val="24"/>
        </w:rPr>
        <w:t>отаніка, зоологія, мікологія.</w:t>
      </w:r>
    </w:p>
    <w:p w:rsidR="00542BA1" w:rsidRPr="007F4B95" w:rsidRDefault="00542BA1" w:rsidP="007F4B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654D" w:rsidRPr="007F4B95" w:rsidRDefault="00C7654D" w:rsidP="007F4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Програма навчальної дисципліни містить такі змістові модулі:</w:t>
      </w:r>
    </w:p>
    <w:p w:rsidR="00C7654D" w:rsidRPr="007F4B95" w:rsidRDefault="00C7654D" w:rsidP="007F4B9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Історія вивчення, будова і властивості мікроорганізмів</w:t>
      </w:r>
    </w:p>
    <w:p w:rsidR="00C7654D" w:rsidRPr="007F4B95" w:rsidRDefault="00C7654D" w:rsidP="007F4B95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>Екологія мікроорганізмів та їхнє практичне застосування</w:t>
      </w:r>
    </w:p>
    <w:p w:rsidR="00C7654D" w:rsidRPr="007F4B95" w:rsidRDefault="00C7654D" w:rsidP="007F4B95">
      <w:pPr>
        <w:pStyle w:val="3"/>
        <w:ind w:firstLine="709"/>
        <w:jc w:val="both"/>
        <w:rPr>
          <w:sz w:val="24"/>
        </w:rPr>
      </w:pPr>
    </w:p>
    <w:p w:rsidR="00C7654D" w:rsidRPr="007F4B95" w:rsidRDefault="00C7654D" w:rsidP="007F4B95">
      <w:pPr>
        <w:pStyle w:val="3"/>
        <w:ind w:firstLine="709"/>
        <w:jc w:val="both"/>
        <w:rPr>
          <w:sz w:val="24"/>
        </w:rPr>
      </w:pPr>
      <w:r w:rsidRPr="007F4B95">
        <w:rPr>
          <w:sz w:val="24"/>
        </w:rPr>
        <w:t>1. Мета та завдання навчальної дисципліни</w:t>
      </w:r>
    </w:p>
    <w:p w:rsidR="00C7654D" w:rsidRPr="007F4B95" w:rsidRDefault="00C7654D" w:rsidP="007F4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1.1. Метою</w:t>
      </w:r>
      <w:r w:rsidRPr="007F4B95">
        <w:rPr>
          <w:rFonts w:ascii="Times New Roman" w:hAnsi="Times New Roman"/>
          <w:sz w:val="24"/>
          <w:szCs w:val="24"/>
        </w:rPr>
        <w:t xml:space="preserve"> викладання навчальної дисципліни </w:t>
      </w:r>
      <w:proofErr w:type="spellStart"/>
      <w:r w:rsidRPr="007F4B95">
        <w:rPr>
          <w:rFonts w:ascii="Times New Roman" w:hAnsi="Times New Roman"/>
          <w:sz w:val="24"/>
          <w:szCs w:val="24"/>
        </w:rPr>
        <w:t>“Мікробіологія”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є ознайомити студентів зі світом мікроорганізмів, їх будовою, фізіологічними і біохімічними властивостями</w:t>
      </w:r>
      <w:r w:rsidR="007F4B95" w:rsidRPr="007F4B95">
        <w:rPr>
          <w:rFonts w:ascii="Times New Roman" w:hAnsi="Times New Roman"/>
          <w:sz w:val="24"/>
          <w:szCs w:val="24"/>
        </w:rPr>
        <w:t>, різноманіттям</w:t>
      </w:r>
      <w:r w:rsidRPr="007F4B95">
        <w:rPr>
          <w:rFonts w:ascii="Times New Roman" w:hAnsi="Times New Roman"/>
          <w:sz w:val="24"/>
          <w:szCs w:val="24"/>
        </w:rPr>
        <w:t xml:space="preserve">; ознайомити їх із теоретичними та практичними аспектами отримання </w:t>
      </w:r>
      <w:proofErr w:type="spellStart"/>
      <w:r w:rsidRPr="007F4B95">
        <w:rPr>
          <w:rFonts w:ascii="Times New Roman" w:hAnsi="Times New Roman"/>
          <w:sz w:val="24"/>
          <w:szCs w:val="24"/>
        </w:rPr>
        <w:t>нагромаджувальних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та чистих культур, враховуючи їх тип живлення та вплив чинників зовнішнього середовища; зазначити особливості метаболізму мікроорганізмів; сформувати знання про практичне використання мікроорганізмів у різних галузях народного господарства та їхнє значення у процесах кругообігу речовин.</w:t>
      </w:r>
    </w:p>
    <w:p w:rsidR="00C7654D" w:rsidRPr="007F4B95" w:rsidRDefault="00C7654D" w:rsidP="007F4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1.2.Основними завданнями</w:t>
      </w:r>
      <w:r w:rsidRPr="007F4B95">
        <w:rPr>
          <w:rFonts w:ascii="Times New Roman" w:hAnsi="Times New Roman"/>
          <w:sz w:val="24"/>
          <w:szCs w:val="24"/>
        </w:rPr>
        <w:t xml:space="preserve"> вивчення дисципліни </w:t>
      </w:r>
      <w:proofErr w:type="spellStart"/>
      <w:r w:rsidRPr="007F4B95">
        <w:rPr>
          <w:rFonts w:ascii="Times New Roman" w:hAnsi="Times New Roman"/>
          <w:sz w:val="24"/>
          <w:szCs w:val="24"/>
        </w:rPr>
        <w:t>“Мікробіологія”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є формування у студентів системи умінь, які дадуть змогу працювати їм з мікроорганізмами.</w:t>
      </w:r>
    </w:p>
    <w:p w:rsidR="00C7654D" w:rsidRPr="007F4B95" w:rsidRDefault="00C7654D" w:rsidP="007F4B9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1.3. Згідно з вимогами освітньої програми студенти повинні:</w:t>
      </w:r>
    </w:p>
    <w:p w:rsidR="00C7654D" w:rsidRPr="007F4B95" w:rsidRDefault="00C7654D" w:rsidP="007F4B9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знати:</w:t>
      </w:r>
      <w:r w:rsidRPr="007F4B95">
        <w:rPr>
          <w:rFonts w:ascii="Times New Roman" w:hAnsi="Times New Roman"/>
          <w:sz w:val="24"/>
          <w:szCs w:val="24"/>
        </w:rPr>
        <w:t xml:space="preserve"> </w:t>
      </w:r>
    </w:p>
    <w:p w:rsidR="00C7654D" w:rsidRPr="007F4B95" w:rsidRDefault="00C7654D" w:rsidP="007F4B95">
      <w:pPr>
        <w:pStyle w:val="a7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будову, фізіологічні і біохімічні властивості мікроорганізмів;</w:t>
      </w:r>
    </w:p>
    <w:p w:rsidR="00C7654D" w:rsidRPr="007F4B95" w:rsidRDefault="00C7654D" w:rsidP="007F4B95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типи живлення і вплив чинників середовища на клітини мікроорганізмів;</w:t>
      </w:r>
    </w:p>
    <w:p w:rsidR="00C7654D" w:rsidRPr="007F4B95" w:rsidRDefault="00C7654D" w:rsidP="007F4B95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 xml:space="preserve">теоретичні і практичні аспекти отримання </w:t>
      </w:r>
      <w:proofErr w:type="spellStart"/>
      <w:r w:rsidRPr="007F4B95">
        <w:rPr>
          <w:rFonts w:ascii="Times New Roman" w:hAnsi="Times New Roman"/>
          <w:sz w:val="24"/>
          <w:szCs w:val="24"/>
        </w:rPr>
        <w:t>нагромаджувальних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і чистих культур;</w:t>
      </w:r>
    </w:p>
    <w:p w:rsidR="00C7654D" w:rsidRPr="007F4B95" w:rsidRDefault="00C7654D" w:rsidP="007F4B95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особливості енергетичного і конструктивного обмінів;</w:t>
      </w:r>
    </w:p>
    <w:p w:rsidR="00C7654D" w:rsidRPr="007F4B95" w:rsidRDefault="00C7654D" w:rsidP="007F4B95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організацію геному у прокаріот і обмін генетичною інформацією;</w:t>
      </w:r>
    </w:p>
    <w:p w:rsidR="00C7654D" w:rsidRPr="007F4B95" w:rsidRDefault="00C7654D" w:rsidP="007F4B95">
      <w:pPr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практичне використання мікроорганізмів.</w:t>
      </w:r>
    </w:p>
    <w:p w:rsidR="00C7654D" w:rsidRPr="007F4B95" w:rsidRDefault="00C7654D" w:rsidP="007F4B9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вміти:</w:t>
      </w:r>
      <w:r w:rsidRPr="007F4B95">
        <w:rPr>
          <w:rFonts w:ascii="Times New Roman" w:hAnsi="Times New Roman"/>
          <w:sz w:val="24"/>
          <w:szCs w:val="24"/>
        </w:rPr>
        <w:t xml:space="preserve"> 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sz w:val="24"/>
          <w:szCs w:val="24"/>
        </w:rPr>
        <w:t>застосовуючи дані про рецептуру, виготовляти поживне середовище для заданої групи мікроорганізмів;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sz w:val="24"/>
          <w:szCs w:val="24"/>
        </w:rPr>
        <w:t>використовуючи систематизовані дані про принципи стерилізації, проводити стерилізацію лабораторного посуду та поживних середовищ для культивування мікроорганізмів;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sz w:val="24"/>
          <w:szCs w:val="24"/>
        </w:rPr>
        <w:t>за систематизованими даними про особливості морфології мікробної клітини, використовуючи мікроскоп та цитохімічні барвники, визначати морфологічний тип мікроорганізму;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sz w:val="24"/>
          <w:szCs w:val="24"/>
        </w:rPr>
        <w:t>використовуючи спеціальні методи мікробіологічних досліджень для заданої бактеріальної культури, виготовляти препарати поверхневих структур;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із наданого субстрату виділяти чисту культуру мікроорганізмів, використовуючи загальноприйняті методи (метод </w:t>
      </w:r>
      <w:proofErr w:type="spellStart"/>
      <w:r w:rsidRPr="007F4B95">
        <w:rPr>
          <w:rFonts w:ascii="Times New Roman" w:hAnsi="Times New Roman"/>
          <w:bCs/>
          <w:color w:val="000000"/>
          <w:sz w:val="24"/>
          <w:szCs w:val="24"/>
        </w:rPr>
        <w:t>Дригальського</w:t>
      </w:r>
      <w:proofErr w:type="spellEnd"/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, метод </w:t>
      </w:r>
      <w:proofErr w:type="spellStart"/>
      <w:r w:rsidRPr="007F4B95">
        <w:rPr>
          <w:rFonts w:ascii="Times New Roman" w:hAnsi="Times New Roman"/>
          <w:bCs/>
          <w:color w:val="000000"/>
          <w:sz w:val="24"/>
          <w:szCs w:val="24"/>
        </w:rPr>
        <w:t>Шукевича</w:t>
      </w:r>
      <w:proofErr w:type="spellEnd"/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, метод прогріву бактеріальної суспензії для виділення </w:t>
      </w:r>
      <w:proofErr w:type="spellStart"/>
      <w:r w:rsidRPr="007F4B95">
        <w:rPr>
          <w:rFonts w:ascii="Times New Roman" w:hAnsi="Times New Roman"/>
          <w:bCs/>
          <w:color w:val="000000"/>
          <w:sz w:val="24"/>
          <w:szCs w:val="24"/>
        </w:rPr>
        <w:t>ендоспороутворювальних</w:t>
      </w:r>
      <w:proofErr w:type="spellEnd"/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 бактерій);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враховуючи дані про особливості метаболізму, визначати </w:t>
      </w:r>
      <w:r w:rsidRPr="007F4B95">
        <w:rPr>
          <w:rFonts w:ascii="Times New Roman" w:hAnsi="Times New Roman"/>
          <w:bCs/>
          <w:color w:val="000000"/>
          <w:spacing w:val="-1"/>
          <w:sz w:val="24"/>
          <w:szCs w:val="24"/>
        </w:rPr>
        <w:t>умови культивування заданої групи мікроорганізмів;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керуючись інформацією про промислове використання </w:t>
      </w:r>
      <w:r w:rsidRPr="007F4B9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мікроорганізмів, проводити визначення кількісного складу </w:t>
      </w:r>
      <w:proofErr w:type="spellStart"/>
      <w:r w:rsidRPr="007F4B95">
        <w:rPr>
          <w:rFonts w:ascii="Times New Roman" w:hAnsi="Times New Roman"/>
          <w:bCs/>
          <w:color w:val="000000"/>
          <w:spacing w:val="1"/>
          <w:sz w:val="24"/>
          <w:szCs w:val="24"/>
        </w:rPr>
        <w:t>мікробіоти</w:t>
      </w:r>
      <w:proofErr w:type="spellEnd"/>
      <w:r w:rsidRPr="007F4B95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молочнокислих </w:t>
      </w:r>
      <w:r w:rsidRPr="007F4B95">
        <w:rPr>
          <w:rFonts w:ascii="Times New Roman" w:hAnsi="Times New Roman"/>
          <w:bCs/>
          <w:color w:val="000000"/>
          <w:spacing w:val="-5"/>
          <w:sz w:val="24"/>
          <w:szCs w:val="24"/>
        </w:rPr>
        <w:t>продуктів;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використовуючи спеціальні методи виділення мікроорганізмів, </w:t>
      </w:r>
      <w:r w:rsidRPr="007F4B95">
        <w:rPr>
          <w:rFonts w:ascii="Times New Roman" w:hAnsi="Times New Roman"/>
          <w:bCs/>
          <w:color w:val="000000"/>
          <w:spacing w:val="-1"/>
          <w:sz w:val="24"/>
          <w:szCs w:val="24"/>
        </w:rPr>
        <w:t>визначити їх кількість у природному субстраті;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pacing w:val="1"/>
          <w:sz w:val="24"/>
          <w:szCs w:val="24"/>
        </w:rPr>
        <w:t>використовуючи диференційно-діагностичні поживні середовища</w:t>
      </w:r>
      <w:r w:rsidRPr="007F4B9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, визначати кількість клітин </w:t>
      </w:r>
      <w:r w:rsidRPr="007F4B95">
        <w:rPr>
          <w:rFonts w:ascii="Times New Roman" w:hAnsi="Times New Roman"/>
          <w:bCs/>
          <w:i/>
          <w:color w:val="000000"/>
          <w:spacing w:val="-1"/>
          <w:sz w:val="24"/>
          <w:szCs w:val="24"/>
          <w:lang w:val="en-US"/>
        </w:rPr>
        <w:t>Escherichia</w:t>
      </w:r>
      <w:r w:rsidRPr="007F4B95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7F4B95">
        <w:rPr>
          <w:rFonts w:ascii="Times New Roman" w:hAnsi="Times New Roman"/>
          <w:bCs/>
          <w:i/>
          <w:color w:val="000000"/>
          <w:spacing w:val="-1"/>
          <w:sz w:val="24"/>
          <w:szCs w:val="24"/>
          <w:lang w:val="en-US"/>
        </w:rPr>
        <w:t>col</w:t>
      </w:r>
      <w:proofErr w:type="spellEnd"/>
      <w:r w:rsidRPr="007F4B95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і</w:t>
      </w:r>
      <w:r w:rsidRPr="007F4B9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в субстраті;</w:t>
      </w:r>
    </w:p>
    <w:p w:rsidR="00C7654D" w:rsidRPr="007F4B95" w:rsidRDefault="00C7654D" w:rsidP="007F4B9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на основі інформації про інфекцію та інфекційний процес, </w:t>
      </w:r>
      <w:r w:rsidRPr="007F4B95">
        <w:rPr>
          <w:rFonts w:ascii="Times New Roman" w:hAnsi="Times New Roman"/>
          <w:bCs/>
          <w:color w:val="000000"/>
          <w:sz w:val="24"/>
          <w:szCs w:val="24"/>
        </w:rPr>
        <w:t>визначати фактори патогенності для заданої групи мікроорганізмів;</w:t>
      </w:r>
    </w:p>
    <w:p w:rsidR="00C7654D" w:rsidRPr="007F4B95" w:rsidRDefault="00C7654D" w:rsidP="007F4B95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pacing w:val="8"/>
          <w:sz w:val="24"/>
          <w:szCs w:val="24"/>
        </w:rPr>
        <w:t>використовуючи методики оцінки чутливості бактерій до антибіотиків,</w:t>
      </w:r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 визначати чутливість до антибіотиків заданого штаму бактерій;</w:t>
      </w:r>
    </w:p>
    <w:p w:rsidR="00C7654D" w:rsidRPr="007F4B95" w:rsidRDefault="00C7654D" w:rsidP="007F4B95">
      <w:pPr>
        <w:pStyle w:val="1z6pt"/>
        <w:numPr>
          <w:ilvl w:val="0"/>
          <w:numId w:val="15"/>
        </w:numPr>
        <w:spacing w:before="0"/>
        <w:ind w:left="0" w:firstLine="709"/>
        <w:rPr>
          <w:b w:val="0"/>
          <w:bCs/>
          <w:color w:val="000000"/>
          <w:szCs w:val="24"/>
        </w:rPr>
      </w:pPr>
      <w:r w:rsidRPr="007F4B95">
        <w:rPr>
          <w:b w:val="0"/>
          <w:bCs/>
          <w:szCs w:val="24"/>
        </w:rPr>
        <w:t>у мікробіологічній лабораторії</w:t>
      </w:r>
      <w:r w:rsidRPr="007F4B95">
        <w:rPr>
          <w:b w:val="0"/>
          <w:bCs/>
          <w:color w:val="000000"/>
          <w:szCs w:val="24"/>
        </w:rPr>
        <w:t>, враховуючи дані про диференціацію на рівні клітинної організації прокаріот, використовуючи цитологічні методи мікробіологічних досліджень, виявити типи диференціації;</w:t>
      </w:r>
    </w:p>
    <w:p w:rsidR="00C7654D" w:rsidRPr="007F4B95" w:rsidRDefault="00C7654D" w:rsidP="007F4B95">
      <w:pPr>
        <w:pStyle w:val="1z6pt"/>
        <w:numPr>
          <w:ilvl w:val="0"/>
          <w:numId w:val="15"/>
        </w:numPr>
        <w:spacing w:before="0"/>
        <w:ind w:left="0" w:firstLine="709"/>
        <w:rPr>
          <w:b w:val="0"/>
          <w:bCs/>
          <w:color w:val="000000"/>
          <w:szCs w:val="24"/>
        </w:rPr>
      </w:pPr>
      <w:r w:rsidRPr="007F4B95">
        <w:rPr>
          <w:b w:val="0"/>
          <w:bCs/>
          <w:color w:val="000000"/>
          <w:szCs w:val="24"/>
        </w:rPr>
        <w:t xml:space="preserve">в </w:t>
      </w:r>
      <w:r w:rsidRPr="007F4B95">
        <w:rPr>
          <w:b w:val="0"/>
          <w:bCs/>
          <w:color w:val="000000"/>
          <w:spacing w:val="-2"/>
          <w:szCs w:val="24"/>
        </w:rPr>
        <w:t>умовах лабораторії фарбувати прокаріот за Грамом</w:t>
      </w:r>
      <w:r w:rsidRPr="007F4B95">
        <w:rPr>
          <w:b w:val="0"/>
          <w:bCs/>
          <w:color w:val="000000"/>
          <w:szCs w:val="24"/>
        </w:rPr>
        <w:t>;</w:t>
      </w:r>
    </w:p>
    <w:p w:rsidR="00C7654D" w:rsidRPr="007F4B95" w:rsidRDefault="00C7654D" w:rsidP="007F4B95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використовуючи </w:t>
      </w:r>
      <w:proofErr w:type="spellStart"/>
      <w:r w:rsidRPr="007F4B95">
        <w:rPr>
          <w:rFonts w:ascii="Times New Roman" w:hAnsi="Times New Roman"/>
          <w:bCs/>
          <w:color w:val="000000"/>
          <w:sz w:val="24"/>
          <w:szCs w:val="24"/>
        </w:rPr>
        <w:t>культуральні</w:t>
      </w:r>
      <w:proofErr w:type="spellEnd"/>
      <w:r w:rsidRPr="007F4B95">
        <w:rPr>
          <w:rFonts w:ascii="Times New Roman" w:hAnsi="Times New Roman"/>
          <w:bCs/>
          <w:color w:val="000000"/>
          <w:sz w:val="24"/>
          <w:szCs w:val="24"/>
        </w:rPr>
        <w:t xml:space="preserve"> методи, виявити здатність мікроорганізмів до зв’язування молекулярного азоту.</w:t>
      </w:r>
    </w:p>
    <w:p w:rsidR="00C7654D" w:rsidRPr="007F4B95" w:rsidRDefault="00C7654D" w:rsidP="007F4B95">
      <w:pPr>
        <w:pStyle w:val="a5"/>
        <w:ind w:left="720" w:firstLine="0"/>
        <w:jc w:val="both"/>
        <w:rPr>
          <w:sz w:val="24"/>
        </w:rPr>
      </w:pPr>
    </w:p>
    <w:p w:rsidR="00C7654D" w:rsidRPr="007F4B95" w:rsidRDefault="00C7654D" w:rsidP="007F4B95">
      <w:pPr>
        <w:pStyle w:val="a5"/>
        <w:jc w:val="both"/>
        <w:rPr>
          <w:sz w:val="24"/>
        </w:rPr>
      </w:pPr>
      <w:r w:rsidRPr="007F4B95">
        <w:rPr>
          <w:sz w:val="24"/>
        </w:rPr>
        <w:t>На вивчення навчальної дисципліни відведено 1</w:t>
      </w:r>
      <w:r w:rsidR="002D3BA9">
        <w:rPr>
          <w:sz w:val="24"/>
        </w:rPr>
        <w:t>05</w:t>
      </w:r>
      <w:r w:rsidRPr="007F4B95">
        <w:rPr>
          <w:sz w:val="24"/>
        </w:rPr>
        <w:t xml:space="preserve"> годин / </w:t>
      </w:r>
      <w:r w:rsidR="002D3BA9">
        <w:rPr>
          <w:sz w:val="24"/>
        </w:rPr>
        <w:t>3,5</w:t>
      </w:r>
      <w:r w:rsidRPr="007F4B95">
        <w:rPr>
          <w:sz w:val="24"/>
        </w:rPr>
        <w:t xml:space="preserve"> кредити </w:t>
      </w:r>
      <w:r w:rsidRPr="007F4B95">
        <w:rPr>
          <w:sz w:val="24"/>
          <w:lang w:val="en-US"/>
        </w:rPr>
        <w:t>ECTS</w:t>
      </w:r>
      <w:r w:rsidRPr="007F4B95">
        <w:rPr>
          <w:sz w:val="24"/>
        </w:rPr>
        <w:t>.</w:t>
      </w:r>
    </w:p>
    <w:p w:rsidR="00602FDF" w:rsidRPr="007F4B95" w:rsidRDefault="00602FDF" w:rsidP="007F4B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7654D" w:rsidRPr="007F4B95" w:rsidRDefault="00C7654D" w:rsidP="007F4B9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bCs/>
          <w:sz w:val="24"/>
          <w:szCs w:val="24"/>
        </w:rPr>
        <w:t>2. Інформаційний обсяг</w:t>
      </w:r>
      <w:r w:rsidRPr="007F4B95">
        <w:rPr>
          <w:rFonts w:ascii="Times New Roman" w:hAnsi="Times New Roman"/>
          <w:sz w:val="24"/>
          <w:szCs w:val="24"/>
        </w:rPr>
        <w:t xml:space="preserve"> </w:t>
      </w:r>
      <w:r w:rsidRPr="007F4B95">
        <w:rPr>
          <w:rFonts w:ascii="Times New Roman" w:hAnsi="Times New Roman"/>
          <w:b/>
          <w:sz w:val="24"/>
          <w:szCs w:val="24"/>
        </w:rPr>
        <w:t>навчальної</w:t>
      </w:r>
      <w:r w:rsidRPr="007F4B95">
        <w:rPr>
          <w:rFonts w:ascii="Times New Roman" w:hAnsi="Times New Roman"/>
          <w:b/>
          <w:bCs/>
          <w:sz w:val="24"/>
          <w:szCs w:val="24"/>
        </w:rPr>
        <w:t xml:space="preserve"> дисципліни</w:t>
      </w:r>
    </w:p>
    <w:p w:rsidR="00C7654D" w:rsidRPr="007F4B95" w:rsidRDefault="00C7654D" w:rsidP="007F4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Змістовий модуль 1. Історія вивчення, будова і властивості мікроорганізмів</w:t>
      </w:r>
    </w:p>
    <w:p w:rsidR="00C7654D" w:rsidRPr="007F4B95" w:rsidRDefault="00C7654D" w:rsidP="007F4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1. Історія мікробіології</w:t>
      </w:r>
      <w:r w:rsidRPr="007F4B95">
        <w:rPr>
          <w:rFonts w:ascii="Times New Roman" w:hAnsi="Times New Roman"/>
          <w:sz w:val="24"/>
          <w:szCs w:val="24"/>
        </w:rPr>
        <w:t xml:space="preserve">. Вступ. Предмет, методи і завдання мікробіології, її місце і роль у сучасній науці, господарстві та медицині. Історія мікробіології. Відкриття мікроорганізмів А. </w:t>
      </w:r>
      <w:proofErr w:type="spellStart"/>
      <w:r w:rsidRPr="007F4B95">
        <w:rPr>
          <w:rFonts w:ascii="Times New Roman" w:hAnsi="Times New Roman"/>
          <w:sz w:val="24"/>
          <w:szCs w:val="24"/>
        </w:rPr>
        <w:t>Левенгуком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. Роль Л. Пастера у формуванні сучасної мікробіології. Значення робіт Р. Коха, М. </w:t>
      </w:r>
      <w:proofErr w:type="spellStart"/>
      <w:r w:rsidRPr="007F4B95">
        <w:rPr>
          <w:rFonts w:ascii="Times New Roman" w:hAnsi="Times New Roman"/>
          <w:sz w:val="24"/>
          <w:szCs w:val="24"/>
        </w:rPr>
        <w:t>Бейєрінка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7F4B95">
        <w:rPr>
          <w:rFonts w:ascii="Times New Roman" w:hAnsi="Times New Roman"/>
          <w:sz w:val="24"/>
          <w:szCs w:val="24"/>
        </w:rPr>
        <w:t>Клюйвера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А. Флемінга. Розвиток мікробіології в Україні. Роботи Д.Самойловича, С. </w:t>
      </w:r>
      <w:proofErr w:type="spellStart"/>
      <w:r w:rsidRPr="007F4B95">
        <w:rPr>
          <w:rFonts w:ascii="Times New Roman" w:hAnsi="Times New Roman"/>
          <w:sz w:val="24"/>
          <w:szCs w:val="24"/>
        </w:rPr>
        <w:t>Виноградського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І. </w:t>
      </w:r>
      <w:proofErr w:type="spellStart"/>
      <w:r w:rsidRPr="007F4B95">
        <w:rPr>
          <w:rFonts w:ascii="Times New Roman" w:hAnsi="Times New Roman"/>
          <w:sz w:val="24"/>
          <w:szCs w:val="24"/>
        </w:rPr>
        <w:t>Мечнікова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М. Гамалії, В. </w:t>
      </w:r>
      <w:proofErr w:type="spellStart"/>
      <w:r w:rsidRPr="007F4B95">
        <w:rPr>
          <w:rFonts w:ascii="Times New Roman" w:hAnsi="Times New Roman"/>
          <w:sz w:val="24"/>
          <w:szCs w:val="24"/>
        </w:rPr>
        <w:t>Омелянського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Д. Заболотного. Роботи львівських вчених з мікробіології (дослідження Я. Каменського, подружжя </w:t>
      </w:r>
      <w:proofErr w:type="spellStart"/>
      <w:r w:rsidRPr="007F4B95">
        <w:rPr>
          <w:rFonts w:ascii="Times New Roman" w:hAnsi="Times New Roman"/>
          <w:sz w:val="24"/>
          <w:szCs w:val="24"/>
        </w:rPr>
        <w:t>Кшеміневських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7F4B95">
        <w:rPr>
          <w:rFonts w:ascii="Times New Roman" w:hAnsi="Times New Roman"/>
          <w:sz w:val="24"/>
          <w:szCs w:val="24"/>
        </w:rPr>
        <w:t>Вайгля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Я. </w:t>
      </w:r>
      <w:proofErr w:type="spellStart"/>
      <w:r w:rsidRPr="007F4B95">
        <w:rPr>
          <w:rFonts w:ascii="Times New Roman" w:hAnsi="Times New Roman"/>
          <w:sz w:val="24"/>
          <w:szCs w:val="24"/>
        </w:rPr>
        <w:t>Бадьяна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7F4B95">
        <w:rPr>
          <w:rFonts w:ascii="Times New Roman" w:hAnsi="Times New Roman"/>
          <w:sz w:val="24"/>
          <w:szCs w:val="24"/>
        </w:rPr>
        <w:t>Шавловського</w:t>
      </w:r>
      <w:proofErr w:type="spellEnd"/>
      <w:r w:rsidRPr="007F4B95">
        <w:rPr>
          <w:rFonts w:ascii="Times New Roman" w:hAnsi="Times New Roman"/>
          <w:sz w:val="24"/>
          <w:szCs w:val="24"/>
        </w:rPr>
        <w:t>).</w:t>
      </w:r>
    </w:p>
    <w:p w:rsidR="00C7654D" w:rsidRPr="007F4B95" w:rsidRDefault="00C7654D" w:rsidP="007F4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4B95">
        <w:rPr>
          <w:rFonts w:ascii="Times New Roman" w:hAnsi="Times New Roman"/>
          <w:color w:val="000000"/>
          <w:sz w:val="24"/>
          <w:szCs w:val="24"/>
        </w:rPr>
        <w:t xml:space="preserve">Основні напрямки розвитку сучасної мікробіології: загальна, промислова, </w:t>
      </w:r>
      <w:proofErr w:type="spellStart"/>
      <w:r w:rsidRPr="007F4B95">
        <w:rPr>
          <w:rFonts w:ascii="Times New Roman" w:hAnsi="Times New Roman"/>
          <w:color w:val="000000"/>
          <w:sz w:val="24"/>
          <w:szCs w:val="24"/>
        </w:rPr>
        <w:t>грунтова</w:t>
      </w:r>
      <w:proofErr w:type="spellEnd"/>
      <w:r w:rsidRPr="007F4B95">
        <w:rPr>
          <w:rFonts w:ascii="Times New Roman" w:hAnsi="Times New Roman"/>
          <w:color w:val="000000"/>
          <w:sz w:val="24"/>
          <w:szCs w:val="24"/>
        </w:rPr>
        <w:t xml:space="preserve">, водна, геологічна, медична, санітарна, сільськогосподарська мікробіологія.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2. Будова прокаріотичної клітини. </w:t>
      </w:r>
      <w:r w:rsidRPr="007F4B95">
        <w:rPr>
          <w:color w:val="000000"/>
          <w:sz w:val="24"/>
        </w:rPr>
        <w:t xml:space="preserve">Морфологія, розміри, хімічний склад клітин бактерій. Клітинна стінка. Фарбування бактерій за Грамом. Особливості будови грампозитивних та грамнегативних бактерій. </w:t>
      </w:r>
      <w:proofErr w:type="spellStart"/>
      <w:r w:rsidRPr="007F4B95">
        <w:rPr>
          <w:color w:val="000000"/>
          <w:sz w:val="24"/>
        </w:rPr>
        <w:t>Сферопласти</w:t>
      </w:r>
      <w:proofErr w:type="spellEnd"/>
      <w:r w:rsidRPr="007F4B95">
        <w:rPr>
          <w:color w:val="000000"/>
          <w:sz w:val="24"/>
        </w:rPr>
        <w:t>, протопласти, L-форми, мікоплазми. Клітинні стінки архей.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>3. Позаклітинні структури прокаріот</w:t>
      </w:r>
      <w:r w:rsidRPr="007F4B95">
        <w:rPr>
          <w:color w:val="000000"/>
          <w:sz w:val="24"/>
        </w:rPr>
        <w:t xml:space="preserve">: слизисті шари, капсули, чохли. Органоїди руху: </w:t>
      </w:r>
      <w:proofErr w:type="spellStart"/>
      <w:r w:rsidRPr="007F4B95">
        <w:rPr>
          <w:color w:val="000000"/>
          <w:sz w:val="24"/>
        </w:rPr>
        <w:t>пілі</w:t>
      </w:r>
      <w:proofErr w:type="spellEnd"/>
      <w:r w:rsidRPr="007F4B95">
        <w:rPr>
          <w:color w:val="000000"/>
          <w:sz w:val="24"/>
        </w:rPr>
        <w:t>, джгутики. Будова, кількість, розміщення, механізм руху, види руху. Реакції таксису у мікроорганізмів. Газові вакуолі (</w:t>
      </w:r>
      <w:proofErr w:type="spellStart"/>
      <w:r w:rsidRPr="007F4B95">
        <w:rPr>
          <w:color w:val="000000"/>
          <w:sz w:val="24"/>
        </w:rPr>
        <w:t>аеросоми</w:t>
      </w:r>
      <w:proofErr w:type="spellEnd"/>
      <w:r w:rsidRPr="007F4B95">
        <w:rPr>
          <w:color w:val="000000"/>
          <w:sz w:val="24"/>
        </w:rPr>
        <w:t xml:space="preserve">), </w:t>
      </w:r>
      <w:proofErr w:type="spellStart"/>
      <w:r w:rsidRPr="007F4B95">
        <w:rPr>
          <w:color w:val="000000"/>
          <w:sz w:val="24"/>
        </w:rPr>
        <w:t>фікобілісоми</w:t>
      </w:r>
      <w:proofErr w:type="spellEnd"/>
      <w:r w:rsidRPr="007F4B95">
        <w:rPr>
          <w:color w:val="000000"/>
          <w:sz w:val="24"/>
        </w:rPr>
        <w:t xml:space="preserve">, </w:t>
      </w:r>
      <w:proofErr w:type="spellStart"/>
      <w:r w:rsidRPr="007F4B95">
        <w:rPr>
          <w:color w:val="000000"/>
          <w:sz w:val="24"/>
        </w:rPr>
        <w:t>хлоросоми</w:t>
      </w:r>
      <w:proofErr w:type="spellEnd"/>
      <w:r w:rsidRPr="007F4B95">
        <w:rPr>
          <w:color w:val="000000"/>
          <w:sz w:val="24"/>
        </w:rPr>
        <w:t>. Запасні поживні речовини.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4. Розмноження і способи диференціації прокаріот. </w:t>
      </w:r>
      <w:r w:rsidRPr="007F4B95">
        <w:rPr>
          <w:color w:val="000000"/>
          <w:sz w:val="24"/>
        </w:rPr>
        <w:t xml:space="preserve">Цикли розвитку. Спочиваючі форми і спеціалізовані клітини. Спороутворення у бактерій.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 xml:space="preserve">Організація, функціонування генетичного апарату у мікроорганізмів. Розміри геному. Фенотипічна та </w:t>
      </w:r>
      <w:proofErr w:type="spellStart"/>
      <w:r w:rsidRPr="007F4B95">
        <w:rPr>
          <w:color w:val="000000"/>
          <w:sz w:val="24"/>
        </w:rPr>
        <w:t>генотипічна</w:t>
      </w:r>
      <w:proofErr w:type="spellEnd"/>
      <w:r w:rsidRPr="007F4B95">
        <w:rPr>
          <w:color w:val="000000"/>
          <w:sz w:val="24"/>
        </w:rPr>
        <w:t xml:space="preserve"> мінливість. Трансформація, трансдукція, кон’югація. Селекція мутантів і мутагенез. Принципи генно-інженерного конструювання мікроорганізмів.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>5. Принципи класифікації бактерій. Збудники захворювань людини, тварин та рослин</w:t>
      </w:r>
      <w:r w:rsidRPr="007F4B95">
        <w:rPr>
          <w:color w:val="000000"/>
          <w:sz w:val="24"/>
        </w:rPr>
        <w:t xml:space="preserve">. Патогенність, вірулентність як міра патогенності. Фактори патогенності. Утворення токсинів мікроорганізмами. </w:t>
      </w:r>
      <w:proofErr w:type="spellStart"/>
      <w:r w:rsidRPr="007F4B95">
        <w:rPr>
          <w:color w:val="000000"/>
          <w:sz w:val="24"/>
        </w:rPr>
        <w:t>Екзо-</w:t>
      </w:r>
      <w:proofErr w:type="spellEnd"/>
      <w:r w:rsidRPr="007F4B95">
        <w:rPr>
          <w:color w:val="000000"/>
          <w:sz w:val="24"/>
        </w:rPr>
        <w:t xml:space="preserve"> та ендотоксини.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6. Вплив чинників середовища. </w:t>
      </w:r>
      <w:r w:rsidRPr="007F4B95">
        <w:rPr>
          <w:color w:val="000000"/>
          <w:sz w:val="24"/>
        </w:rPr>
        <w:t xml:space="preserve">Вплив температури на мікроорганізми. </w:t>
      </w:r>
      <w:proofErr w:type="spellStart"/>
      <w:r w:rsidRPr="007F4B95">
        <w:rPr>
          <w:color w:val="000000"/>
          <w:sz w:val="24"/>
        </w:rPr>
        <w:t>Психрофіли</w:t>
      </w:r>
      <w:proofErr w:type="spellEnd"/>
      <w:r w:rsidRPr="007F4B95">
        <w:rPr>
          <w:color w:val="000000"/>
          <w:sz w:val="24"/>
        </w:rPr>
        <w:t>, мезофіли, термофіли. Термостійкість. Відношення мікроорганізмів до молекулярного кисню: аероби і анаероби. (</w:t>
      </w:r>
      <w:proofErr w:type="spellStart"/>
      <w:r w:rsidRPr="007F4B95">
        <w:rPr>
          <w:color w:val="000000"/>
          <w:sz w:val="24"/>
        </w:rPr>
        <w:t>облігатні</w:t>
      </w:r>
      <w:proofErr w:type="spellEnd"/>
      <w:r w:rsidRPr="007F4B95">
        <w:rPr>
          <w:color w:val="000000"/>
          <w:sz w:val="24"/>
        </w:rPr>
        <w:t xml:space="preserve">, факультативні), </w:t>
      </w:r>
      <w:proofErr w:type="spellStart"/>
      <w:r w:rsidRPr="007F4B95">
        <w:rPr>
          <w:color w:val="000000"/>
          <w:sz w:val="24"/>
        </w:rPr>
        <w:t>аеротолерантні</w:t>
      </w:r>
      <w:proofErr w:type="spellEnd"/>
      <w:r w:rsidRPr="007F4B95">
        <w:rPr>
          <w:color w:val="000000"/>
          <w:sz w:val="24"/>
        </w:rPr>
        <w:t xml:space="preserve"> мікроорганізми. Вплив гідростатичного тиску. Ріст мікроорганізмів залежно від вмісту води. Стійкість культур до висушування. </w:t>
      </w:r>
      <w:proofErr w:type="spellStart"/>
      <w:r w:rsidRPr="007F4B95">
        <w:rPr>
          <w:color w:val="000000"/>
          <w:sz w:val="24"/>
        </w:rPr>
        <w:t>Ліофілізація</w:t>
      </w:r>
      <w:proofErr w:type="spellEnd"/>
      <w:r w:rsidRPr="007F4B95">
        <w:rPr>
          <w:color w:val="000000"/>
          <w:sz w:val="24"/>
        </w:rPr>
        <w:t xml:space="preserve">. Осмотичний тиск. Особливості </w:t>
      </w:r>
      <w:proofErr w:type="spellStart"/>
      <w:r w:rsidRPr="007F4B95">
        <w:rPr>
          <w:color w:val="000000"/>
          <w:sz w:val="24"/>
        </w:rPr>
        <w:t>галофілів</w:t>
      </w:r>
      <w:proofErr w:type="spellEnd"/>
      <w:r w:rsidRPr="007F4B95">
        <w:rPr>
          <w:color w:val="000000"/>
          <w:sz w:val="24"/>
        </w:rPr>
        <w:t xml:space="preserve"> та </w:t>
      </w:r>
      <w:proofErr w:type="spellStart"/>
      <w:r w:rsidRPr="007F4B95">
        <w:rPr>
          <w:color w:val="000000"/>
          <w:sz w:val="24"/>
        </w:rPr>
        <w:t>осмофілів</w:t>
      </w:r>
      <w:proofErr w:type="spellEnd"/>
      <w:r w:rsidRPr="007F4B95">
        <w:rPr>
          <w:color w:val="000000"/>
          <w:sz w:val="24"/>
        </w:rPr>
        <w:t xml:space="preserve">. Слабі, помірні та екстремальні </w:t>
      </w:r>
      <w:proofErr w:type="spellStart"/>
      <w:r w:rsidRPr="007F4B95">
        <w:rPr>
          <w:color w:val="000000"/>
          <w:sz w:val="24"/>
        </w:rPr>
        <w:t>галофіли</w:t>
      </w:r>
      <w:proofErr w:type="spellEnd"/>
      <w:r w:rsidRPr="007F4B95">
        <w:rPr>
          <w:color w:val="000000"/>
          <w:sz w:val="24"/>
        </w:rPr>
        <w:t xml:space="preserve">. </w:t>
      </w:r>
      <w:proofErr w:type="spellStart"/>
      <w:r w:rsidRPr="007F4B95">
        <w:rPr>
          <w:color w:val="000000"/>
          <w:sz w:val="24"/>
        </w:rPr>
        <w:t>Галотолерантні</w:t>
      </w:r>
      <w:proofErr w:type="spellEnd"/>
      <w:r w:rsidRPr="007F4B95">
        <w:rPr>
          <w:color w:val="000000"/>
          <w:sz w:val="24"/>
        </w:rPr>
        <w:t xml:space="preserve"> мікроорганізми. Значення </w:t>
      </w:r>
      <w:proofErr w:type="spellStart"/>
      <w:r w:rsidRPr="007F4B95">
        <w:rPr>
          <w:color w:val="000000"/>
          <w:sz w:val="24"/>
        </w:rPr>
        <w:t>рН</w:t>
      </w:r>
      <w:proofErr w:type="spellEnd"/>
      <w:r w:rsidRPr="007F4B95">
        <w:rPr>
          <w:color w:val="000000"/>
          <w:sz w:val="24"/>
        </w:rPr>
        <w:t xml:space="preserve"> середовища та його вплив на культури. </w:t>
      </w:r>
      <w:proofErr w:type="spellStart"/>
      <w:r w:rsidRPr="007F4B95">
        <w:rPr>
          <w:color w:val="000000"/>
          <w:sz w:val="24"/>
        </w:rPr>
        <w:t>Алкалофільні</w:t>
      </w:r>
      <w:proofErr w:type="spellEnd"/>
      <w:r w:rsidRPr="007F4B95">
        <w:rPr>
          <w:color w:val="000000"/>
          <w:sz w:val="24"/>
        </w:rPr>
        <w:t xml:space="preserve">, ацидофільні, кислотостійкі мікроорганізми. Вплив різних видів випромінювань на мікроорганізми. Стійкість культур до </w:t>
      </w:r>
      <w:proofErr w:type="spellStart"/>
      <w:r w:rsidRPr="007F4B95">
        <w:rPr>
          <w:color w:val="000000"/>
          <w:sz w:val="24"/>
        </w:rPr>
        <w:t>УФ-променів</w:t>
      </w:r>
      <w:proofErr w:type="spellEnd"/>
      <w:r w:rsidRPr="007F4B95">
        <w:rPr>
          <w:color w:val="000000"/>
          <w:sz w:val="24"/>
        </w:rPr>
        <w:t xml:space="preserve"> та іонізуючого випромінювання. Фотореактивація. </w:t>
      </w:r>
      <w:proofErr w:type="spellStart"/>
      <w:r w:rsidRPr="007F4B95">
        <w:rPr>
          <w:color w:val="000000"/>
          <w:sz w:val="24"/>
        </w:rPr>
        <w:t>Мікробоцидний</w:t>
      </w:r>
      <w:proofErr w:type="spellEnd"/>
      <w:r w:rsidRPr="007F4B95">
        <w:rPr>
          <w:color w:val="000000"/>
          <w:sz w:val="24"/>
        </w:rPr>
        <w:t xml:space="preserve"> та </w:t>
      </w:r>
      <w:proofErr w:type="spellStart"/>
      <w:r w:rsidRPr="007F4B95">
        <w:rPr>
          <w:color w:val="000000"/>
          <w:sz w:val="24"/>
        </w:rPr>
        <w:t>мікробостатичний</w:t>
      </w:r>
      <w:proofErr w:type="spellEnd"/>
      <w:r w:rsidRPr="007F4B95">
        <w:rPr>
          <w:color w:val="000000"/>
          <w:sz w:val="24"/>
        </w:rPr>
        <w:t xml:space="preserve"> ефекти. Важливі хіміотерапевтичні препарати.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lastRenderedPageBreak/>
        <w:t>7. Культивування мікроорганізмів.</w:t>
      </w:r>
      <w:r w:rsidRPr="007F4B95">
        <w:rPr>
          <w:color w:val="000000"/>
          <w:sz w:val="24"/>
        </w:rPr>
        <w:t xml:space="preserve"> </w:t>
      </w:r>
      <w:proofErr w:type="spellStart"/>
      <w:r w:rsidRPr="007F4B95">
        <w:rPr>
          <w:color w:val="000000"/>
          <w:sz w:val="24"/>
        </w:rPr>
        <w:t>Нагромаджувальні</w:t>
      </w:r>
      <w:proofErr w:type="spellEnd"/>
      <w:r w:rsidRPr="007F4B95">
        <w:rPr>
          <w:color w:val="000000"/>
          <w:sz w:val="24"/>
        </w:rPr>
        <w:t xml:space="preserve"> культури та принцип селективності. Чисті культури мікроорганізмів, методи їх одержання. Клон, штам. Потреби мікроорганізмів у поживних речовинах. Середовища для  їх культивування. Культивування аеробних та анаеробних мікроорганізмів. Поверхневе та глибинне культивування. Періодичне і безперервне культивування.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 xml:space="preserve">Способи визначення росту мікроорганізмів. Визначення кількості живих і мертвих клітин. Збалансований та незбалансований ріст. Обмеження росту і відмирання мікроорганізмів. Крива росту, особливості окремих фаз. Системи </w:t>
      </w:r>
      <w:proofErr w:type="spellStart"/>
      <w:r w:rsidRPr="007F4B95">
        <w:rPr>
          <w:color w:val="000000"/>
          <w:sz w:val="24"/>
        </w:rPr>
        <w:t>хемостату</w:t>
      </w:r>
      <w:proofErr w:type="spellEnd"/>
      <w:r w:rsidRPr="007F4B95">
        <w:rPr>
          <w:color w:val="000000"/>
          <w:sz w:val="24"/>
        </w:rPr>
        <w:t xml:space="preserve"> та </w:t>
      </w:r>
      <w:proofErr w:type="spellStart"/>
      <w:r w:rsidRPr="007F4B95">
        <w:rPr>
          <w:color w:val="000000"/>
          <w:sz w:val="24"/>
        </w:rPr>
        <w:t>турбідостату</w:t>
      </w:r>
      <w:proofErr w:type="spellEnd"/>
      <w:r w:rsidRPr="007F4B95">
        <w:rPr>
          <w:color w:val="000000"/>
          <w:sz w:val="24"/>
        </w:rPr>
        <w:t>. Значення безперервного культивування для вивчення властивостей мікроорганізмів, практичне використання. Синхронні культури: способи одержання, значення. Змішані культури.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>8. Живлення і транспорт.</w:t>
      </w:r>
      <w:r w:rsidRPr="007F4B95">
        <w:rPr>
          <w:color w:val="000000"/>
          <w:sz w:val="24"/>
        </w:rPr>
        <w:t xml:space="preserve"> Розклад природних полімерів мікроорганізмами: білків, нуклеїнових кислот, ліпідів, целюлози, крохмалю, пектину, хітину. Розклад </w:t>
      </w:r>
      <w:proofErr w:type="spellStart"/>
      <w:r w:rsidRPr="007F4B95">
        <w:rPr>
          <w:color w:val="000000"/>
          <w:sz w:val="24"/>
        </w:rPr>
        <w:t>ксенобіотиків</w:t>
      </w:r>
      <w:proofErr w:type="spellEnd"/>
      <w:r w:rsidRPr="007F4B95">
        <w:rPr>
          <w:color w:val="000000"/>
          <w:sz w:val="24"/>
        </w:rPr>
        <w:t>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 xml:space="preserve">Типи живлення мікроорганізмів. </w:t>
      </w:r>
      <w:proofErr w:type="spellStart"/>
      <w:r w:rsidRPr="007F4B95">
        <w:rPr>
          <w:color w:val="000000"/>
          <w:sz w:val="24"/>
        </w:rPr>
        <w:t>Фототрофія</w:t>
      </w:r>
      <w:proofErr w:type="spellEnd"/>
      <w:r w:rsidRPr="007F4B95">
        <w:rPr>
          <w:color w:val="000000"/>
          <w:sz w:val="24"/>
        </w:rPr>
        <w:t xml:space="preserve">, </w:t>
      </w:r>
      <w:proofErr w:type="spellStart"/>
      <w:r w:rsidRPr="007F4B95">
        <w:rPr>
          <w:color w:val="000000"/>
          <w:sz w:val="24"/>
        </w:rPr>
        <w:t>хемотрофія</w:t>
      </w:r>
      <w:proofErr w:type="spellEnd"/>
      <w:r w:rsidRPr="007F4B95">
        <w:rPr>
          <w:color w:val="000000"/>
          <w:sz w:val="24"/>
        </w:rPr>
        <w:t xml:space="preserve">. </w:t>
      </w:r>
      <w:proofErr w:type="spellStart"/>
      <w:r w:rsidRPr="007F4B95">
        <w:rPr>
          <w:color w:val="000000"/>
          <w:sz w:val="24"/>
        </w:rPr>
        <w:t>Автотрофія</w:t>
      </w:r>
      <w:proofErr w:type="spellEnd"/>
      <w:r w:rsidRPr="007F4B95">
        <w:rPr>
          <w:color w:val="000000"/>
          <w:sz w:val="24"/>
        </w:rPr>
        <w:t xml:space="preserve">, </w:t>
      </w:r>
      <w:proofErr w:type="spellStart"/>
      <w:r w:rsidRPr="007F4B95">
        <w:rPr>
          <w:color w:val="000000"/>
          <w:sz w:val="24"/>
        </w:rPr>
        <w:t>гетеротрофія</w:t>
      </w:r>
      <w:proofErr w:type="spellEnd"/>
      <w:r w:rsidRPr="007F4B95">
        <w:rPr>
          <w:color w:val="000000"/>
          <w:sz w:val="24"/>
        </w:rPr>
        <w:t xml:space="preserve">, </w:t>
      </w:r>
      <w:proofErr w:type="spellStart"/>
      <w:r w:rsidRPr="007F4B95">
        <w:rPr>
          <w:color w:val="000000"/>
          <w:sz w:val="24"/>
        </w:rPr>
        <w:t>органотрофія</w:t>
      </w:r>
      <w:proofErr w:type="spellEnd"/>
      <w:r w:rsidRPr="007F4B95">
        <w:rPr>
          <w:color w:val="000000"/>
          <w:sz w:val="24"/>
        </w:rPr>
        <w:t xml:space="preserve">, </w:t>
      </w:r>
      <w:proofErr w:type="spellStart"/>
      <w:r w:rsidRPr="007F4B95">
        <w:rPr>
          <w:color w:val="000000"/>
          <w:sz w:val="24"/>
        </w:rPr>
        <w:t>літотрофія</w:t>
      </w:r>
      <w:proofErr w:type="spellEnd"/>
      <w:r w:rsidRPr="007F4B95">
        <w:rPr>
          <w:color w:val="000000"/>
          <w:sz w:val="24"/>
        </w:rPr>
        <w:t xml:space="preserve">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>Транспорт поживних речовин у мікробну клітину.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>9. Одержання енергії мікроорганізмами залежно від типів живлення</w:t>
      </w:r>
      <w:r w:rsidRPr="007F4B95">
        <w:rPr>
          <w:color w:val="000000"/>
          <w:sz w:val="24"/>
        </w:rPr>
        <w:t>. Початкові реакції перетворення вуглеводів. Бродіння. Одержання енергії аеробами</w:t>
      </w:r>
      <w:r w:rsidRPr="007F4B95">
        <w:rPr>
          <w:b/>
          <w:color w:val="000000"/>
          <w:sz w:val="24"/>
        </w:rPr>
        <w:t>.</w:t>
      </w:r>
      <w:r w:rsidRPr="007F4B95">
        <w:rPr>
          <w:color w:val="000000"/>
          <w:sz w:val="24"/>
        </w:rPr>
        <w:t xml:space="preserve"> Повне та неповне окиснення. Функціонування ЦТК у мікроорганізмів. Дихальний ланцюг. Одержання енергії </w:t>
      </w:r>
      <w:proofErr w:type="spellStart"/>
      <w:r w:rsidRPr="007F4B95">
        <w:rPr>
          <w:color w:val="000000"/>
          <w:sz w:val="24"/>
        </w:rPr>
        <w:t>хемолітотрофами</w:t>
      </w:r>
      <w:proofErr w:type="spellEnd"/>
      <w:r w:rsidRPr="007F4B95">
        <w:rPr>
          <w:color w:val="000000"/>
          <w:sz w:val="24"/>
        </w:rPr>
        <w:t xml:space="preserve">. Анаеробне дихання. </w:t>
      </w:r>
      <w:proofErr w:type="spellStart"/>
      <w:r w:rsidRPr="007F4B95">
        <w:rPr>
          <w:color w:val="000000"/>
          <w:sz w:val="24"/>
        </w:rPr>
        <w:t>Метаноутворюючі</w:t>
      </w:r>
      <w:proofErr w:type="spellEnd"/>
      <w:r w:rsidRPr="007F4B95">
        <w:rPr>
          <w:color w:val="000000"/>
          <w:sz w:val="24"/>
        </w:rPr>
        <w:t xml:space="preserve"> бактерії, їх особливості. </w:t>
      </w:r>
    </w:p>
    <w:p w:rsidR="00C7654D" w:rsidRPr="007F4B95" w:rsidRDefault="00C7654D" w:rsidP="007F4B95">
      <w:pPr>
        <w:pStyle w:val="a3"/>
        <w:ind w:firstLine="709"/>
        <w:jc w:val="both"/>
        <w:rPr>
          <w:b/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10. Бактеріальний фотосинтез і </w:t>
      </w:r>
      <w:proofErr w:type="spellStart"/>
      <w:r w:rsidRPr="007F4B95">
        <w:rPr>
          <w:b/>
          <w:color w:val="000000"/>
          <w:sz w:val="24"/>
        </w:rPr>
        <w:t>діазотрофія</w:t>
      </w:r>
      <w:proofErr w:type="spellEnd"/>
      <w:r w:rsidRPr="007F4B95">
        <w:rPr>
          <w:color w:val="000000"/>
          <w:sz w:val="24"/>
        </w:rPr>
        <w:t xml:space="preserve">. Характеристика </w:t>
      </w:r>
      <w:proofErr w:type="spellStart"/>
      <w:r w:rsidRPr="007F4B95">
        <w:rPr>
          <w:color w:val="000000"/>
          <w:sz w:val="24"/>
        </w:rPr>
        <w:t>фотосинтезувальних</w:t>
      </w:r>
      <w:proofErr w:type="spellEnd"/>
      <w:r w:rsidRPr="007F4B95">
        <w:rPr>
          <w:color w:val="000000"/>
          <w:sz w:val="24"/>
        </w:rPr>
        <w:t xml:space="preserve"> бактерій, їхнє значення.</w:t>
      </w:r>
      <w:r w:rsidRPr="007F4B95">
        <w:rPr>
          <w:b/>
          <w:color w:val="000000"/>
          <w:sz w:val="24"/>
        </w:rPr>
        <w:t xml:space="preserve">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>Фіксація молекулярного азоту.</w:t>
      </w:r>
      <w:r w:rsidRPr="007F4B95">
        <w:rPr>
          <w:b/>
          <w:color w:val="000000"/>
          <w:sz w:val="24"/>
        </w:rPr>
        <w:t xml:space="preserve"> </w:t>
      </w:r>
      <w:r w:rsidRPr="007F4B95">
        <w:rPr>
          <w:color w:val="000000"/>
          <w:sz w:val="24"/>
        </w:rPr>
        <w:t xml:space="preserve">Мікроорганізми – </w:t>
      </w:r>
      <w:proofErr w:type="spellStart"/>
      <w:r w:rsidRPr="007F4B95">
        <w:rPr>
          <w:color w:val="000000"/>
          <w:sz w:val="24"/>
        </w:rPr>
        <w:t>азотофіксатори</w:t>
      </w:r>
      <w:proofErr w:type="spellEnd"/>
      <w:r w:rsidRPr="007F4B95">
        <w:rPr>
          <w:color w:val="000000"/>
          <w:sz w:val="24"/>
        </w:rPr>
        <w:t xml:space="preserve"> (вільноживучі, симбіотичні).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11. Конструктивний обмін. </w:t>
      </w:r>
      <w:r w:rsidRPr="007F4B95">
        <w:rPr>
          <w:color w:val="000000"/>
          <w:sz w:val="24"/>
        </w:rPr>
        <w:t xml:space="preserve">Джерела карбону і нітрогену для конструктивного метаболізму. Асиміляція вуглекислоти </w:t>
      </w:r>
      <w:proofErr w:type="spellStart"/>
      <w:r w:rsidRPr="007F4B95">
        <w:rPr>
          <w:color w:val="000000"/>
          <w:sz w:val="24"/>
        </w:rPr>
        <w:t>гетеротрофами</w:t>
      </w:r>
      <w:proofErr w:type="spellEnd"/>
      <w:r w:rsidRPr="007F4B95">
        <w:rPr>
          <w:color w:val="000000"/>
          <w:sz w:val="24"/>
        </w:rPr>
        <w:t xml:space="preserve"> і автотрофами. </w:t>
      </w:r>
      <w:proofErr w:type="spellStart"/>
      <w:r w:rsidRPr="007F4B95">
        <w:rPr>
          <w:color w:val="000000"/>
          <w:sz w:val="24"/>
        </w:rPr>
        <w:t>Рибулозодифосфатний</w:t>
      </w:r>
      <w:proofErr w:type="spellEnd"/>
      <w:r w:rsidRPr="007F4B95">
        <w:rPr>
          <w:color w:val="000000"/>
          <w:sz w:val="24"/>
        </w:rPr>
        <w:t xml:space="preserve"> цикл. Функціонування </w:t>
      </w:r>
      <w:proofErr w:type="spellStart"/>
      <w:r w:rsidRPr="007F4B95">
        <w:rPr>
          <w:color w:val="000000"/>
          <w:sz w:val="24"/>
        </w:rPr>
        <w:t>рибулозофосфатного</w:t>
      </w:r>
      <w:proofErr w:type="spellEnd"/>
      <w:r w:rsidRPr="007F4B95">
        <w:rPr>
          <w:color w:val="000000"/>
          <w:sz w:val="24"/>
        </w:rPr>
        <w:t xml:space="preserve"> та </w:t>
      </w:r>
      <w:proofErr w:type="spellStart"/>
      <w:r w:rsidRPr="007F4B95">
        <w:rPr>
          <w:color w:val="000000"/>
          <w:sz w:val="24"/>
        </w:rPr>
        <w:t>серинового</w:t>
      </w:r>
      <w:proofErr w:type="spellEnd"/>
      <w:r w:rsidRPr="007F4B95">
        <w:rPr>
          <w:color w:val="000000"/>
          <w:sz w:val="24"/>
        </w:rPr>
        <w:t xml:space="preserve"> циклів. Синтез основних біополімерів мікроорганізмами (нуклеїнових кислот, білків, ліпідів, вуглеводів, порфіринів). Вторинні метаболіти.</w:t>
      </w:r>
    </w:p>
    <w:p w:rsidR="00BE12A0" w:rsidRPr="007F4B95" w:rsidRDefault="00BE12A0" w:rsidP="007F4B95">
      <w:pPr>
        <w:pStyle w:val="a3"/>
        <w:ind w:firstLine="34"/>
        <w:jc w:val="center"/>
        <w:rPr>
          <w:b/>
          <w:color w:val="000000"/>
          <w:sz w:val="24"/>
        </w:rPr>
      </w:pPr>
    </w:p>
    <w:p w:rsidR="00C7654D" w:rsidRPr="007F4B95" w:rsidRDefault="00C7654D" w:rsidP="007F4B95">
      <w:pPr>
        <w:pStyle w:val="a3"/>
        <w:ind w:firstLine="34"/>
        <w:jc w:val="center"/>
        <w:rPr>
          <w:b/>
          <w:color w:val="000000"/>
          <w:sz w:val="24"/>
        </w:rPr>
      </w:pPr>
      <w:r w:rsidRPr="007F4B95">
        <w:rPr>
          <w:b/>
          <w:color w:val="000000"/>
          <w:sz w:val="24"/>
        </w:rPr>
        <w:t>Змістовий модуль 2. Екологія мікроорганізмів та їхнє практичне застосування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12. Екологія мікроорганізмів. </w:t>
      </w:r>
      <w:r w:rsidRPr="007F4B95">
        <w:rPr>
          <w:color w:val="000000"/>
          <w:sz w:val="24"/>
        </w:rPr>
        <w:t xml:space="preserve">Мікроорганізми </w:t>
      </w:r>
      <w:proofErr w:type="spellStart"/>
      <w:r w:rsidRPr="007F4B95">
        <w:rPr>
          <w:color w:val="000000"/>
          <w:sz w:val="24"/>
        </w:rPr>
        <w:t>грунту</w:t>
      </w:r>
      <w:proofErr w:type="spellEnd"/>
      <w:r w:rsidRPr="007F4B95">
        <w:rPr>
          <w:color w:val="000000"/>
          <w:sz w:val="24"/>
        </w:rPr>
        <w:t xml:space="preserve">, повітря, водойм. </w:t>
      </w:r>
      <w:proofErr w:type="spellStart"/>
      <w:r w:rsidRPr="007F4B95">
        <w:rPr>
          <w:color w:val="000000"/>
          <w:sz w:val="24"/>
        </w:rPr>
        <w:t>Мікробіота</w:t>
      </w:r>
      <w:proofErr w:type="spellEnd"/>
      <w:r w:rsidRPr="007F4B95">
        <w:rPr>
          <w:color w:val="000000"/>
          <w:sz w:val="24"/>
        </w:rPr>
        <w:t xml:space="preserve"> людини. Участь мікроорганізмів у кругообігу карбону, нітрогену, </w:t>
      </w:r>
      <w:proofErr w:type="spellStart"/>
      <w:r w:rsidRPr="007F4B95">
        <w:rPr>
          <w:color w:val="000000"/>
          <w:sz w:val="24"/>
        </w:rPr>
        <w:t>сульфуру</w:t>
      </w:r>
      <w:proofErr w:type="spellEnd"/>
      <w:r w:rsidRPr="007F4B95">
        <w:rPr>
          <w:color w:val="000000"/>
          <w:sz w:val="24"/>
        </w:rPr>
        <w:t xml:space="preserve"> та інших елементів. Роль мікроорганізмів у </w:t>
      </w:r>
      <w:proofErr w:type="spellStart"/>
      <w:r w:rsidRPr="007F4B95">
        <w:rPr>
          <w:color w:val="000000"/>
          <w:sz w:val="24"/>
        </w:rPr>
        <w:t>грунтоутворювальних</w:t>
      </w:r>
      <w:proofErr w:type="spellEnd"/>
      <w:r w:rsidRPr="007F4B95">
        <w:rPr>
          <w:color w:val="000000"/>
          <w:sz w:val="24"/>
        </w:rPr>
        <w:t xml:space="preserve"> процесах та забезпеченні родючості </w:t>
      </w:r>
      <w:proofErr w:type="spellStart"/>
      <w:r w:rsidRPr="007F4B95">
        <w:rPr>
          <w:color w:val="000000"/>
          <w:sz w:val="24"/>
        </w:rPr>
        <w:t>грунту</w:t>
      </w:r>
      <w:proofErr w:type="spellEnd"/>
      <w:r w:rsidRPr="007F4B95">
        <w:rPr>
          <w:color w:val="000000"/>
          <w:sz w:val="24"/>
        </w:rPr>
        <w:t xml:space="preserve">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>13. Значення мікроорганізмів у первинній продукції водойм та мінералізації речовин</w:t>
      </w:r>
      <w:r w:rsidRPr="007F4B95">
        <w:rPr>
          <w:color w:val="000000"/>
          <w:sz w:val="24"/>
        </w:rPr>
        <w:t>. Роль мікроорганізмів у формуванні корисних копалин. Участь мікроорганізмів у переробці відходів і детоксикації отруйних речовин.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14. Типи взаємовідносин. </w:t>
      </w:r>
      <w:r w:rsidRPr="007F4B95">
        <w:rPr>
          <w:color w:val="000000"/>
          <w:sz w:val="24"/>
        </w:rPr>
        <w:t xml:space="preserve">Симбіоз. Типи симбіозу. Коменсалізм, метабіоз. Факультативні та </w:t>
      </w:r>
      <w:proofErr w:type="spellStart"/>
      <w:r w:rsidRPr="007F4B95">
        <w:rPr>
          <w:color w:val="000000"/>
          <w:sz w:val="24"/>
        </w:rPr>
        <w:t>облігатні</w:t>
      </w:r>
      <w:proofErr w:type="spellEnd"/>
      <w:r w:rsidRPr="007F4B95">
        <w:rPr>
          <w:color w:val="000000"/>
          <w:sz w:val="24"/>
        </w:rPr>
        <w:t xml:space="preserve"> симбіонти. Симбіотичні асоціації мікроорганізмів, їх різноманітність і значення.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color w:val="000000"/>
          <w:sz w:val="24"/>
        </w:rPr>
        <w:t xml:space="preserve">Ризосфера. </w:t>
      </w:r>
      <w:proofErr w:type="spellStart"/>
      <w:r w:rsidRPr="007F4B95">
        <w:rPr>
          <w:color w:val="000000"/>
          <w:sz w:val="24"/>
        </w:rPr>
        <w:t>Епіфітна</w:t>
      </w:r>
      <w:proofErr w:type="spellEnd"/>
      <w:r w:rsidRPr="007F4B95">
        <w:rPr>
          <w:color w:val="000000"/>
          <w:sz w:val="24"/>
        </w:rPr>
        <w:t xml:space="preserve"> </w:t>
      </w:r>
      <w:proofErr w:type="spellStart"/>
      <w:r w:rsidRPr="007F4B95">
        <w:rPr>
          <w:color w:val="000000"/>
          <w:sz w:val="24"/>
        </w:rPr>
        <w:t>мікробіота</w:t>
      </w:r>
      <w:proofErr w:type="spellEnd"/>
      <w:r w:rsidRPr="007F4B95">
        <w:rPr>
          <w:color w:val="000000"/>
          <w:sz w:val="24"/>
        </w:rPr>
        <w:t xml:space="preserve">. Мікориза. Мікроорганізми рубця жуйних, їх діяльність. Симбіонти комах та інших безхребетних тварин. 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>15. Патогенні для тварин і рослин мікроорганізми</w:t>
      </w:r>
      <w:r w:rsidRPr="007F4B95">
        <w:rPr>
          <w:color w:val="000000"/>
          <w:sz w:val="24"/>
        </w:rPr>
        <w:t>. Фітопатогенні мікроорганізми. Антагонізм. Антибіотики.</w:t>
      </w:r>
    </w:p>
    <w:p w:rsidR="00C7654D" w:rsidRPr="007F4B95" w:rsidRDefault="00C7654D" w:rsidP="007F4B95">
      <w:pPr>
        <w:pStyle w:val="a3"/>
        <w:ind w:firstLine="709"/>
        <w:jc w:val="both"/>
        <w:rPr>
          <w:color w:val="000000"/>
          <w:sz w:val="24"/>
        </w:rPr>
      </w:pPr>
      <w:r w:rsidRPr="007F4B95">
        <w:rPr>
          <w:b/>
          <w:color w:val="000000"/>
          <w:sz w:val="24"/>
        </w:rPr>
        <w:t xml:space="preserve">16. Практичне використання мікроорганізмів. </w:t>
      </w:r>
      <w:r w:rsidRPr="007F4B95">
        <w:rPr>
          <w:color w:val="000000"/>
          <w:sz w:val="24"/>
        </w:rPr>
        <w:t>Використання мікроорганізмів для одержання харчових та кормових продуктів, хімічних та лікарських препаратів. Використання мікроорганізмів в сільському господарстві, для вилуговування металів із руди, очищення стоків. Одержання палива.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7654D" w:rsidRPr="007F4B95" w:rsidRDefault="00C7654D" w:rsidP="007F4B95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7F4B95">
        <w:rPr>
          <w:rFonts w:ascii="Times New Roman" w:hAnsi="Times New Roman"/>
          <w:b/>
          <w:bCs/>
          <w:spacing w:val="-6"/>
          <w:sz w:val="24"/>
          <w:szCs w:val="24"/>
        </w:rPr>
        <w:t>Базова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Гудзь С.П., Гнатуш С.О., </w:t>
      </w:r>
      <w:proofErr w:type="spellStart"/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Білінська</w:t>
      </w:r>
      <w:proofErr w:type="spellEnd"/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І.С.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Мікробіологія. – Вид. центр ЛНУ імені Івана Франка, 2009. – 359 с.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lastRenderedPageBreak/>
        <w:t xml:space="preserve">Гудзь С.П., Гнатуш С.О., </w:t>
      </w:r>
      <w:proofErr w:type="spellStart"/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Білінська</w:t>
      </w:r>
      <w:proofErr w:type="spellEnd"/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І.С.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Мікробіологія: практикум, тести. – Вид. центр ЛНУ імені Івана Франка, 2012. – 228 с.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Яворська Г.В., Гудзь С.П., Гнатуш С.О. </w:t>
      </w:r>
      <w:r w:rsidRPr="007F4B95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Промислова мікробіологія. 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>. – Вид. центр ЛНУ імені Івана Франка, 2009. – 253 с.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Гудзь С.П., Гнатуш С.О., </w:t>
      </w:r>
      <w:proofErr w:type="spellStart"/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Білінська</w:t>
      </w:r>
      <w:proofErr w:type="spellEnd"/>
      <w:r w:rsidRPr="007F4B9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І.С.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Практикум з мікробіології. – Львів: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Вид.центр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ЛНУ імені Івана Франка, 2003. – 77 с.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</w:rPr>
        <w:t>Пирог Т. П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Загальна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мікробіологія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>ідручник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– К.: НУХТ, 2004. – 471 с.</w:t>
      </w:r>
    </w:p>
    <w:p w:rsidR="00C7654D" w:rsidRPr="007F4B95" w:rsidRDefault="00C7654D" w:rsidP="007F4B9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4B95">
        <w:rPr>
          <w:rFonts w:ascii="Times New Roman" w:hAnsi="Times New Roman"/>
          <w:sz w:val="24"/>
          <w:szCs w:val="24"/>
        </w:rPr>
        <w:t>Сергійчук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Pr="007F4B95">
        <w:rPr>
          <w:rFonts w:ascii="Times New Roman" w:hAnsi="Times New Roman"/>
          <w:sz w:val="24"/>
          <w:szCs w:val="24"/>
        </w:rPr>
        <w:t>Позур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В.К., </w:t>
      </w:r>
      <w:proofErr w:type="spellStart"/>
      <w:r w:rsidRPr="007F4B95">
        <w:rPr>
          <w:rFonts w:ascii="Times New Roman" w:hAnsi="Times New Roman"/>
          <w:sz w:val="24"/>
          <w:szCs w:val="24"/>
        </w:rPr>
        <w:t>Вінніков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А.І., </w:t>
      </w:r>
      <w:proofErr w:type="spellStart"/>
      <w:r w:rsidRPr="007F4B95">
        <w:rPr>
          <w:rFonts w:ascii="Times New Roman" w:hAnsi="Times New Roman"/>
          <w:sz w:val="24"/>
          <w:szCs w:val="24"/>
        </w:rPr>
        <w:t>Фурзікова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Т.М., </w:t>
      </w:r>
      <w:proofErr w:type="spellStart"/>
      <w:r w:rsidRPr="007F4B95">
        <w:rPr>
          <w:rFonts w:ascii="Times New Roman" w:hAnsi="Times New Roman"/>
          <w:sz w:val="24"/>
          <w:szCs w:val="24"/>
        </w:rPr>
        <w:t>Жданова</w:t>
      </w:r>
      <w:proofErr w:type="spellEnd"/>
      <w:r w:rsidRPr="007F4B95">
        <w:rPr>
          <w:rFonts w:ascii="Times New Roman" w:hAnsi="Times New Roman"/>
          <w:sz w:val="24"/>
          <w:szCs w:val="24"/>
        </w:rPr>
        <w:t xml:space="preserve"> Н.М., Домбровська І.В., Швець Ю.В. Мікробіологія. – Київський ВПЦ університет, 2005. – 375 с.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</w:rPr>
        <w:t>Борисов Л. Б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>. Медицинская микробиология, вирусология и иммунология. – М.: ООО Мед</w:t>
      </w:r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>нформ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>. агентство, 2002. – 736 с.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Определитель бактерий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Берджи</w:t>
      </w:r>
      <w:proofErr w:type="spellEnd"/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/ П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од ред. Дж.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Хоулта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, Р.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Крига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Снита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и др. – М.: Мир, 1997.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>Т. 1–2.</w:t>
      </w:r>
    </w:p>
    <w:p w:rsidR="00C7654D" w:rsidRPr="007F4B95" w:rsidRDefault="00C7654D" w:rsidP="007F4B95">
      <w:pPr>
        <w:pStyle w:val="lit-ra"/>
        <w:numPr>
          <w:ilvl w:val="0"/>
          <w:numId w:val="8"/>
        </w:numPr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F4B95">
        <w:rPr>
          <w:rFonts w:ascii="Times New Roman" w:hAnsi="Times New Roman" w:cs="Times New Roman"/>
          <w:color w:val="auto"/>
          <w:sz w:val="24"/>
          <w:szCs w:val="24"/>
        </w:rPr>
        <w:t>Современная микробиология: Прокариоты: В 2-х томах</w:t>
      </w:r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 / П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од ред. Й.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Ленгелера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, Г.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Древса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>, Г. Шлегеля. – М.: Мир, 2005. Т. 1 – 656 с., Т. 2. – 496 с.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bCs/>
          <w:spacing w:val="-6"/>
          <w:sz w:val="24"/>
          <w:szCs w:val="24"/>
        </w:rPr>
        <w:t>Допоміжна</w:t>
      </w:r>
    </w:p>
    <w:p w:rsidR="00C7654D" w:rsidRPr="007F4B95" w:rsidRDefault="00C7654D" w:rsidP="007F4B95">
      <w:pPr>
        <w:pStyle w:val="lit-ra"/>
        <w:numPr>
          <w:ilvl w:val="0"/>
          <w:numId w:val="9"/>
        </w:numPr>
        <w:tabs>
          <w:tab w:val="clear" w:pos="473"/>
          <w:tab w:val="num" w:pos="681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Возіанова</w:t>
      </w:r>
      <w:proofErr w:type="spellEnd"/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Ж. І</w:t>
      </w:r>
      <w:r w:rsidRPr="007F4B9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Інфекційні і паразитарні хвороби. 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У 3 т. – К.: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Здоров’я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>, 2002, 2003.</w:t>
      </w:r>
    </w:p>
    <w:p w:rsidR="00C7654D" w:rsidRPr="007F4B95" w:rsidRDefault="00C7654D" w:rsidP="007F4B95">
      <w:pPr>
        <w:pStyle w:val="lit-ra"/>
        <w:numPr>
          <w:ilvl w:val="0"/>
          <w:numId w:val="9"/>
        </w:numPr>
        <w:tabs>
          <w:tab w:val="clear" w:pos="473"/>
          <w:tab w:val="num" w:pos="681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</w:rPr>
        <w:t>Сергійчук</w:t>
      </w:r>
      <w:proofErr w:type="spellEnd"/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М. Г.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Будова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бактеріальної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клітини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методи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її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>досл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>ідження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. – К.: </w:t>
      </w:r>
      <w:proofErr w:type="spellStart"/>
      <w:r w:rsidRPr="007F4B95">
        <w:rPr>
          <w:rFonts w:ascii="Times New Roman" w:hAnsi="Times New Roman" w:cs="Times New Roman"/>
          <w:color w:val="auto"/>
          <w:sz w:val="24"/>
          <w:szCs w:val="24"/>
        </w:rPr>
        <w:t>Фітосоціоцентр</w:t>
      </w:r>
      <w:proofErr w:type="spellEnd"/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, 2001. – 232 с. </w:t>
      </w:r>
    </w:p>
    <w:p w:rsidR="00C7654D" w:rsidRPr="007F4B95" w:rsidRDefault="00C7654D" w:rsidP="007F4B95">
      <w:pPr>
        <w:pStyle w:val="lit-ra"/>
        <w:numPr>
          <w:ilvl w:val="0"/>
          <w:numId w:val="9"/>
        </w:numPr>
        <w:tabs>
          <w:tab w:val="clear" w:pos="473"/>
          <w:tab w:val="num" w:pos="681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F4B95">
        <w:rPr>
          <w:rFonts w:ascii="Times New Roman" w:hAnsi="Times New Roman" w:cs="Times New Roman"/>
          <w:i/>
          <w:iCs/>
          <w:color w:val="auto"/>
          <w:sz w:val="24"/>
          <w:szCs w:val="24"/>
        </w:rPr>
        <w:t>Шлегель Г</w:t>
      </w:r>
      <w:r w:rsidRPr="007F4B95">
        <w:rPr>
          <w:rFonts w:ascii="Times New Roman" w:hAnsi="Times New Roman" w:cs="Times New Roman"/>
          <w:color w:val="auto"/>
          <w:sz w:val="24"/>
          <w:szCs w:val="24"/>
        </w:rPr>
        <w:t xml:space="preserve">. История микробиологии. – М.: Мир, 2002. – 302 </w:t>
      </w:r>
      <w:proofErr w:type="gramStart"/>
      <w:r w:rsidRPr="007F4B9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7F4B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7654D" w:rsidRPr="007F4B95" w:rsidRDefault="00C7654D" w:rsidP="007F4B9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7654D" w:rsidRPr="007F4B95" w:rsidRDefault="00C7654D" w:rsidP="007F4B95">
      <w:pPr>
        <w:pStyle w:val="3"/>
        <w:numPr>
          <w:ilvl w:val="0"/>
          <w:numId w:val="10"/>
        </w:numPr>
        <w:ind w:left="0" w:firstLine="709"/>
        <w:rPr>
          <w:sz w:val="24"/>
        </w:rPr>
      </w:pPr>
      <w:r w:rsidRPr="007F4B95">
        <w:rPr>
          <w:sz w:val="24"/>
        </w:rPr>
        <w:t>Форма підсумкового контролю успішності навчання</w:t>
      </w:r>
    </w:p>
    <w:p w:rsidR="00C7654D" w:rsidRPr="007F4B95" w:rsidRDefault="00C7654D" w:rsidP="007F4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Підсумковий контроль: іспит.</w:t>
      </w:r>
    </w:p>
    <w:p w:rsidR="00C7654D" w:rsidRPr="007F4B95" w:rsidRDefault="00C7654D" w:rsidP="007F4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654D" w:rsidRPr="007F4B95" w:rsidRDefault="00C7654D" w:rsidP="007F4B95">
      <w:pPr>
        <w:pStyle w:val="3"/>
        <w:numPr>
          <w:ilvl w:val="0"/>
          <w:numId w:val="10"/>
        </w:numPr>
        <w:ind w:left="0" w:firstLine="709"/>
        <w:rPr>
          <w:sz w:val="24"/>
        </w:rPr>
      </w:pPr>
      <w:r w:rsidRPr="007F4B95">
        <w:rPr>
          <w:sz w:val="24"/>
        </w:rPr>
        <w:t>Засоби діагностики успішності навчання</w:t>
      </w:r>
    </w:p>
    <w:p w:rsidR="00C7654D" w:rsidRPr="007F4B95" w:rsidRDefault="00C7654D" w:rsidP="007F4B95">
      <w:pPr>
        <w:pStyle w:val="a5"/>
        <w:ind w:firstLine="709"/>
        <w:jc w:val="both"/>
        <w:rPr>
          <w:bCs/>
          <w:sz w:val="24"/>
        </w:rPr>
      </w:pPr>
      <w:r w:rsidRPr="007F4B95">
        <w:rPr>
          <w:bCs/>
          <w:sz w:val="24"/>
        </w:rPr>
        <w:t xml:space="preserve">Оцінювання знань студента здійснюється за 100-бальною шкалою. 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 xml:space="preserve">Знання студентів зі </w:t>
      </w:r>
      <w:r w:rsidRPr="007F4B95">
        <w:rPr>
          <w:rFonts w:ascii="Times New Roman" w:hAnsi="Times New Roman"/>
          <w:b/>
          <w:sz w:val="24"/>
          <w:szCs w:val="24"/>
        </w:rPr>
        <w:t xml:space="preserve">змістових модулів </w:t>
      </w:r>
      <w:r w:rsidRPr="007F4B95">
        <w:rPr>
          <w:rFonts w:ascii="Times New Roman" w:hAnsi="Times New Roman"/>
          <w:sz w:val="24"/>
          <w:szCs w:val="24"/>
        </w:rPr>
        <w:t>діагностують поточним контролем, який містить усний і письмовий контроль, що оцінюють у 50 балів.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Поточний контроль</w:t>
      </w:r>
      <w:r w:rsidRPr="007F4B95">
        <w:rPr>
          <w:rFonts w:ascii="Times New Roman" w:hAnsi="Times New Roman"/>
          <w:sz w:val="24"/>
          <w:szCs w:val="24"/>
        </w:rPr>
        <w:t xml:space="preserve"> </w:t>
      </w:r>
      <w:r w:rsidRPr="007F4B95">
        <w:rPr>
          <w:rFonts w:ascii="Times New Roman" w:hAnsi="Times New Roman"/>
          <w:color w:val="000000" w:themeColor="text1"/>
          <w:sz w:val="24"/>
          <w:szCs w:val="24"/>
        </w:rPr>
        <w:t xml:space="preserve">– 50 балів. </w:t>
      </w:r>
    </w:p>
    <w:p w:rsidR="00C7654D" w:rsidRPr="007F4B95" w:rsidRDefault="002D3BA9" w:rsidP="007F4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C7654D" w:rsidRPr="007F4B95">
        <w:rPr>
          <w:rFonts w:ascii="Times New Roman" w:hAnsi="Times New Roman"/>
          <w:color w:val="000000" w:themeColor="text1"/>
          <w:sz w:val="24"/>
          <w:szCs w:val="24"/>
        </w:rPr>
        <w:t>містовий модуль: тести, де кожне питання оцінюють в 1 бал, всього 10 питань – 10 балів; терміни, де кожне питання оцінюють в 1 бал, всього 5 питань – 10 балів; теоретичне питання, яке оцінюють у 8 балів, вс</w:t>
      </w:r>
      <w:r w:rsidR="00C7654D" w:rsidRPr="007F4B95">
        <w:rPr>
          <w:rFonts w:ascii="Times New Roman" w:hAnsi="Times New Roman"/>
          <w:sz w:val="24"/>
          <w:szCs w:val="24"/>
        </w:rPr>
        <w:t>ього 2 питання – 16 бали. Разом 36 балів.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>Участь у лабораторних заняттях – 1 бал за заняття. Разом 14 балів.</w:t>
      </w:r>
    </w:p>
    <w:p w:rsidR="00C7654D" w:rsidRPr="007F4B95" w:rsidRDefault="00C7654D" w:rsidP="007F4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b/>
          <w:sz w:val="24"/>
          <w:szCs w:val="24"/>
        </w:rPr>
        <w:t>Підсумковий контроль</w:t>
      </w:r>
      <w:r w:rsidRPr="007F4B95">
        <w:rPr>
          <w:rFonts w:ascii="Times New Roman" w:hAnsi="Times New Roman"/>
          <w:sz w:val="24"/>
          <w:szCs w:val="24"/>
        </w:rPr>
        <w:t xml:space="preserve"> – </w:t>
      </w:r>
      <w:r w:rsidRPr="007F4B95">
        <w:rPr>
          <w:rFonts w:ascii="Times New Roman" w:hAnsi="Times New Roman"/>
          <w:b/>
          <w:sz w:val="24"/>
          <w:szCs w:val="24"/>
        </w:rPr>
        <w:t xml:space="preserve">іспит – 50 балів. </w:t>
      </w:r>
      <w:r w:rsidRPr="007F4B95">
        <w:rPr>
          <w:rFonts w:ascii="Times New Roman" w:hAnsi="Times New Roman"/>
          <w:sz w:val="24"/>
          <w:szCs w:val="24"/>
        </w:rPr>
        <w:t>Тести: кожне питання оцінюють у 1 бал, всього 10 питань – 10 балів; терміни: кожну повну відповідь оцінюють у 2 бали, всього 10 питань – 20 балів; теоретичне запитання, яке оцінюють у 10 балів, всього 2 питання – 20 балів. Разом – 50 балів.</w:t>
      </w:r>
    </w:p>
    <w:p w:rsidR="00C7654D" w:rsidRPr="007F4B95" w:rsidRDefault="00C7654D" w:rsidP="007F4B95">
      <w:pPr>
        <w:pStyle w:val="a5"/>
        <w:ind w:firstLine="709"/>
        <w:jc w:val="both"/>
        <w:rPr>
          <w:sz w:val="24"/>
        </w:rPr>
      </w:pPr>
    </w:p>
    <w:p w:rsidR="00AE1202" w:rsidRPr="007F4B95" w:rsidRDefault="00AE1202" w:rsidP="007F4B95">
      <w:pPr>
        <w:tabs>
          <w:tab w:val="num" w:pos="473"/>
          <w:tab w:val="left" w:pos="993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</w:p>
    <w:p w:rsidR="000C5E13" w:rsidRPr="007F4B95" w:rsidRDefault="000C5E13" w:rsidP="007F4B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5956F8" w:rsidRPr="007F4B95" w:rsidRDefault="005956F8" w:rsidP="007F4B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 xml:space="preserve">Автори  _____________________/ </w:t>
      </w:r>
      <w:r w:rsidR="00262A1D" w:rsidRPr="007F4B95">
        <w:rPr>
          <w:rFonts w:ascii="Times New Roman" w:hAnsi="Times New Roman"/>
          <w:sz w:val="24"/>
          <w:szCs w:val="24"/>
        </w:rPr>
        <w:t xml:space="preserve">Гнатуш С.О. </w:t>
      </w:r>
      <w:r w:rsidRPr="007F4B95">
        <w:rPr>
          <w:rFonts w:ascii="Times New Roman" w:hAnsi="Times New Roman"/>
          <w:sz w:val="24"/>
          <w:szCs w:val="24"/>
        </w:rPr>
        <w:t>/</w:t>
      </w:r>
    </w:p>
    <w:p w:rsidR="005956F8" w:rsidRPr="007F4B95" w:rsidRDefault="005956F8" w:rsidP="007F4B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5956F8" w:rsidRPr="007F4B95" w:rsidRDefault="005956F8" w:rsidP="007F4B95">
      <w:pPr>
        <w:spacing w:after="0" w:line="240" w:lineRule="auto"/>
        <w:ind w:left="708" w:firstLine="1134"/>
        <w:rPr>
          <w:rFonts w:ascii="Times New Roman" w:hAnsi="Times New Roman"/>
          <w:sz w:val="24"/>
          <w:szCs w:val="24"/>
        </w:rPr>
      </w:pPr>
      <w:r w:rsidRPr="007F4B95">
        <w:rPr>
          <w:rFonts w:ascii="Times New Roman" w:hAnsi="Times New Roman"/>
          <w:sz w:val="24"/>
          <w:szCs w:val="24"/>
        </w:rPr>
        <w:t xml:space="preserve">     _____________________/</w:t>
      </w:r>
      <w:r w:rsidR="00262A1D" w:rsidRPr="007F4B95">
        <w:rPr>
          <w:rFonts w:ascii="Times New Roman" w:hAnsi="Times New Roman"/>
          <w:sz w:val="24"/>
          <w:szCs w:val="24"/>
        </w:rPr>
        <w:t>Яворська Г.В</w:t>
      </w:r>
      <w:r w:rsidRPr="007F4B95">
        <w:rPr>
          <w:rFonts w:ascii="Times New Roman" w:hAnsi="Times New Roman"/>
          <w:sz w:val="24"/>
          <w:szCs w:val="24"/>
        </w:rPr>
        <w:t>./</w:t>
      </w:r>
    </w:p>
    <w:p w:rsidR="005956F8" w:rsidRPr="007F4B95" w:rsidRDefault="005956F8" w:rsidP="007F4B95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</w:p>
    <w:sectPr w:rsidR="005956F8" w:rsidRPr="007F4B95" w:rsidSect="00AE1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77"/>
    <w:multiLevelType w:val="hybridMultilevel"/>
    <w:tmpl w:val="18B0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1FF"/>
    <w:multiLevelType w:val="hybridMultilevel"/>
    <w:tmpl w:val="FA509150"/>
    <w:lvl w:ilvl="0" w:tplc="B6ECE8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350510"/>
    <w:multiLevelType w:val="hybridMultilevel"/>
    <w:tmpl w:val="B31A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686D"/>
    <w:multiLevelType w:val="hybridMultilevel"/>
    <w:tmpl w:val="DA045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523"/>
    <w:multiLevelType w:val="hybridMultilevel"/>
    <w:tmpl w:val="074A1C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E1442"/>
    <w:multiLevelType w:val="hybridMultilevel"/>
    <w:tmpl w:val="AAC4A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A2001"/>
    <w:multiLevelType w:val="hybridMultilevel"/>
    <w:tmpl w:val="05B8E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427A"/>
    <w:multiLevelType w:val="hybridMultilevel"/>
    <w:tmpl w:val="FBFED08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9E51C41"/>
    <w:multiLevelType w:val="hybridMultilevel"/>
    <w:tmpl w:val="FBDA84C8"/>
    <w:lvl w:ilvl="0" w:tplc="CFD0E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A7E9B"/>
    <w:multiLevelType w:val="hybridMultilevel"/>
    <w:tmpl w:val="F39ADBCA"/>
    <w:lvl w:ilvl="0" w:tplc="A7C83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57A46"/>
    <w:multiLevelType w:val="hybridMultilevel"/>
    <w:tmpl w:val="2244CBC2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C61B0"/>
    <w:multiLevelType w:val="hybridMultilevel"/>
    <w:tmpl w:val="D19E5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DA4404"/>
    <w:multiLevelType w:val="hybridMultilevel"/>
    <w:tmpl w:val="2E468336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BA1"/>
    <w:rsid w:val="000601ED"/>
    <w:rsid w:val="00061293"/>
    <w:rsid w:val="000B2AE0"/>
    <w:rsid w:val="000C01B0"/>
    <w:rsid w:val="000C5E13"/>
    <w:rsid w:val="0012566E"/>
    <w:rsid w:val="001345EF"/>
    <w:rsid w:val="00180D7E"/>
    <w:rsid w:val="001967FF"/>
    <w:rsid w:val="00262A1D"/>
    <w:rsid w:val="002D3BA9"/>
    <w:rsid w:val="0039718A"/>
    <w:rsid w:val="004E6C85"/>
    <w:rsid w:val="0050517A"/>
    <w:rsid w:val="00542BA1"/>
    <w:rsid w:val="0057621C"/>
    <w:rsid w:val="005956F8"/>
    <w:rsid w:val="00602FDF"/>
    <w:rsid w:val="00674CF6"/>
    <w:rsid w:val="006943A4"/>
    <w:rsid w:val="00716582"/>
    <w:rsid w:val="007368C3"/>
    <w:rsid w:val="007644B3"/>
    <w:rsid w:val="007B5B8A"/>
    <w:rsid w:val="007D177E"/>
    <w:rsid w:val="007F4B95"/>
    <w:rsid w:val="00876B61"/>
    <w:rsid w:val="008A3B2A"/>
    <w:rsid w:val="009108CC"/>
    <w:rsid w:val="009D1AEA"/>
    <w:rsid w:val="009E5351"/>
    <w:rsid w:val="00A0192F"/>
    <w:rsid w:val="00A223CA"/>
    <w:rsid w:val="00A25AE4"/>
    <w:rsid w:val="00A342BA"/>
    <w:rsid w:val="00A62BC5"/>
    <w:rsid w:val="00A953A2"/>
    <w:rsid w:val="00AA15EE"/>
    <w:rsid w:val="00AA60A5"/>
    <w:rsid w:val="00AE1202"/>
    <w:rsid w:val="00AE500D"/>
    <w:rsid w:val="00B72C29"/>
    <w:rsid w:val="00BE12A0"/>
    <w:rsid w:val="00C056A7"/>
    <w:rsid w:val="00C34EFE"/>
    <w:rsid w:val="00C36357"/>
    <w:rsid w:val="00C7654D"/>
    <w:rsid w:val="00C9197E"/>
    <w:rsid w:val="00CA50CA"/>
    <w:rsid w:val="00CD7EA9"/>
    <w:rsid w:val="00CF09F7"/>
    <w:rsid w:val="00CF5D64"/>
    <w:rsid w:val="00E7472D"/>
    <w:rsid w:val="00ED275F"/>
    <w:rsid w:val="00F108F1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1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542BA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2BA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B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2B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542BA1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42BA1"/>
    <w:pPr>
      <w:spacing w:after="0" w:line="240" w:lineRule="auto"/>
      <w:ind w:firstLine="540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2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42BA1"/>
    <w:pPr>
      <w:ind w:left="720"/>
      <w:contextualSpacing/>
    </w:pPr>
  </w:style>
  <w:style w:type="paragraph" w:customStyle="1" w:styleId="1z6pt">
    <w:name w:val="1 z 6 pt"/>
    <w:basedOn w:val="a"/>
    <w:rsid w:val="00C056A7"/>
    <w:pPr>
      <w:overflowPunct w:val="0"/>
      <w:autoSpaceDE w:val="0"/>
      <w:autoSpaceDN w:val="0"/>
      <w:adjustRightInd w:val="0"/>
      <w:spacing w:before="120" w:after="0" w:line="240" w:lineRule="auto"/>
      <w:ind w:firstLine="459"/>
      <w:jc w:val="both"/>
      <w:textAlignment w:val="baseline"/>
    </w:pPr>
    <w:rPr>
      <w:rFonts w:ascii="Times New Roman" w:hAnsi="Times New Roman"/>
      <w:b/>
      <w:sz w:val="24"/>
      <w:szCs w:val="26"/>
      <w:lang w:eastAsia="ru-RU"/>
    </w:rPr>
  </w:style>
  <w:style w:type="paragraph" w:customStyle="1" w:styleId="lit-ra">
    <w:name w:val="lit-ra"/>
    <w:rsid w:val="005956F8"/>
    <w:pPr>
      <w:tabs>
        <w:tab w:val="left" w:pos="283"/>
      </w:tabs>
      <w:autoSpaceDE w:val="0"/>
      <w:autoSpaceDN w:val="0"/>
      <w:adjustRightInd w:val="0"/>
      <w:spacing w:before="28"/>
      <w:ind w:left="283" w:hanging="283"/>
      <w:jc w:val="both"/>
    </w:pPr>
    <w:rPr>
      <w:rFonts w:ascii="Times New Roman CYR" w:eastAsia="Times New Roman" w:hAnsi="Times New Roman CYR" w:cs="Times New Roman CYR"/>
      <w:color w:val="000000"/>
    </w:rPr>
  </w:style>
  <w:style w:type="character" w:customStyle="1" w:styleId="st">
    <w:name w:val="st"/>
    <w:basedOn w:val="a0"/>
    <w:rsid w:val="00ED275F"/>
  </w:style>
  <w:style w:type="paragraph" w:customStyle="1" w:styleId="FR2">
    <w:name w:val="FR2"/>
    <w:rsid w:val="007B5B8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14</cp:revision>
  <cp:lastPrinted>2019-08-30T06:12:00Z</cp:lastPrinted>
  <dcterms:created xsi:type="dcterms:W3CDTF">2018-09-01T15:55:00Z</dcterms:created>
  <dcterms:modified xsi:type="dcterms:W3CDTF">2019-08-30T06:13:00Z</dcterms:modified>
</cp:coreProperties>
</file>