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88CE5" w14:textId="77777777" w:rsidR="00244856" w:rsidRPr="00110964" w:rsidRDefault="00244856" w:rsidP="00244856">
      <w:pPr>
        <w:jc w:val="center"/>
        <w:rPr>
          <w:b/>
          <w:sz w:val="28"/>
          <w:szCs w:val="28"/>
          <w:lang w:val="uk-UA"/>
        </w:rPr>
      </w:pPr>
      <w:r w:rsidRPr="00110964">
        <w:rPr>
          <w:b/>
          <w:sz w:val="28"/>
          <w:szCs w:val="28"/>
          <w:lang w:val="uk-UA"/>
        </w:rPr>
        <w:t>Тематичний план</w:t>
      </w:r>
    </w:p>
    <w:p w14:paraId="25E1E9E3" w14:textId="77777777" w:rsidR="00244856" w:rsidRPr="00110964" w:rsidRDefault="00244856" w:rsidP="00244856">
      <w:pPr>
        <w:jc w:val="center"/>
        <w:rPr>
          <w:b/>
          <w:sz w:val="28"/>
          <w:szCs w:val="28"/>
          <w:lang w:val="uk-UA"/>
        </w:rPr>
      </w:pPr>
      <w:r w:rsidRPr="00110964">
        <w:rPr>
          <w:b/>
          <w:sz w:val="28"/>
          <w:szCs w:val="28"/>
          <w:lang w:val="uk-UA"/>
        </w:rPr>
        <w:t>науково-дослідних робіт</w:t>
      </w:r>
      <w:r w:rsidR="00F41581">
        <w:rPr>
          <w:b/>
          <w:sz w:val="28"/>
          <w:szCs w:val="28"/>
          <w:lang w:val="uk-UA"/>
        </w:rPr>
        <w:t xml:space="preserve"> </w:t>
      </w:r>
      <w:r w:rsidR="00F41581" w:rsidRPr="00176BE6">
        <w:rPr>
          <w:b/>
          <w:sz w:val="28"/>
          <w:szCs w:val="28"/>
          <w:u w:val="single"/>
          <w:lang w:val="uk-UA"/>
        </w:rPr>
        <w:t>Біологічного факультету</w:t>
      </w:r>
      <w:r w:rsidRPr="00110964">
        <w:rPr>
          <w:b/>
          <w:sz w:val="28"/>
          <w:szCs w:val="28"/>
          <w:lang w:val="uk-UA"/>
        </w:rPr>
        <w:t>, що фінансуються із коштів державного бюджету</w:t>
      </w:r>
    </w:p>
    <w:p w14:paraId="66D661E3" w14:textId="68FCF178" w:rsidR="00244856" w:rsidRPr="00110964" w:rsidRDefault="00244856" w:rsidP="00244856">
      <w:pPr>
        <w:jc w:val="center"/>
        <w:rPr>
          <w:b/>
          <w:sz w:val="28"/>
          <w:szCs w:val="28"/>
          <w:lang w:val="uk-UA"/>
        </w:rPr>
      </w:pPr>
      <w:r w:rsidRPr="00110964">
        <w:rPr>
          <w:b/>
          <w:sz w:val="28"/>
          <w:szCs w:val="28"/>
          <w:lang w:val="uk-UA"/>
        </w:rPr>
        <w:t>Міністерством освіти і науки України на 20</w:t>
      </w:r>
      <w:r>
        <w:rPr>
          <w:b/>
          <w:sz w:val="28"/>
          <w:szCs w:val="28"/>
          <w:lang w:val="uk-UA"/>
        </w:rPr>
        <w:t>2</w:t>
      </w:r>
      <w:r w:rsidR="0016713E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 xml:space="preserve"> рік</w:t>
      </w:r>
    </w:p>
    <w:p w14:paraId="49761E30" w14:textId="77777777" w:rsidR="00244856" w:rsidRPr="00110964" w:rsidRDefault="00244856" w:rsidP="00244856">
      <w:pPr>
        <w:jc w:val="center"/>
        <w:rPr>
          <w:b/>
          <w:lang w:val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90"/>
        <w:gridCol w:w="3786"/>
        <w:gridCol w:w="2385"/>
        <w:gridCol w:w="1297"/>
        <w:gridCol w:w="1617"/>
        <w:gridCol w:w="4384"/>
        <w:gridCol w:w="1761"/>
      </w:tblGrid>
      <w:tr w:rsidR="00244856" w:rsidRPr="00110964" w14:paraId="259A847B" w14:textId="77777777" w:rsidTr="0052202C">
        <w:trPr>
          <w:trHeight w:val="134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FBFE" w14:textId="77777777" w:rsidR="00244856" w:rsidRPr="00110964" w:rsidRDefault="00244856" w:rsidP="003F55E9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>№ з/п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0FF9" w14:textId="77777777" w:rsidR="00244856" w:rsidRPr="00110964" w:rsidRDefault="00244856" w:rsidP="003F55E9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 xml:space="preserve">Назва НДР, </w:t>
            </w:r>
            <w:bookmarkStart w:id="0" w:name="OLE_LINK19"/>
            <w:bookmarkStart w:id="1" w:name="OLE_LINK20"/>
            <w:r w:rsidRPr="00110964">
              <w:rPr>
                <w:lang w:val="uk-UA"/>
              </w:rPr>
              <w:t xml:space="preserve">номер державної реєстрації, </w:t>
            </w:r>
            <w:bookmarkEnd w:id="0"/>
            <w:bookmarkEnd w:id="1"/>
            <w:r w:rsidRPr="00110964">
              <w:rPr>
                <w:lang w:val="uk-UA"/>
              </w:rPr>
              <w:t>категорія роботи, прізвище, ім’я та по батькові наукового керівника, науковий ступінь, вчене звання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F18EFC" w14:textId="77777777" w:rsidR="00244856" w:rsidRPr="00110964" w:rsidRDefault="00244856" w:rsidP="003F55E9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>Підстава для виконання</w:t>
            </w:r>
          </w:p>
          <w:p w14:paraId="4E62454E" w14:textId="77777777" w:rsidR="0016713E" w:rsidRDefault="00244856" w:rsidP="003F55E9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 xml:space="preserve">(№, дата </w:t>
            </w:r>
          </w:p>
          <w:p w14:paraId="3D0736FC" w14:textId="302674F9" w:rsidR="00244856" w:rsidRPr="00110964" w:rsidRDefault="00244856" w:rsidP="003F55E9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>документу)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8194E3" w14:textId="77777777" w:rsidR="00827497" w:rsidRDefault="00244856" w:rsidP="003F55E9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 xml:space="preserve">Термін </w:t>
            </w:r>
          </w:p>
          <w:p w14:paraId="58D5286E" w14:textId="1883708D" w:rsidR="00244856" w:rsidRPr="00110964" w:rsidRDefault="00244856" w:rsidP="003F55E9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>виконання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7CD75C" w14:textId="28827746" w:rsidR="00244856" w:rsidRPr="00110964" w:rsidRDefault="00244856" w:rsidP="003F55E9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>Обсяг фінансування у 20</w:t>
            </w:r>
            <w:r>
              <w:rPr>
                <w:lang w:val="uk-UA"/>
              </w:rPr>
              <w:t>2</w:t>
            </w:r>
            <w:r w:rsidR="0016713E">
              <w:rPr>
                <w:lang w:val="uk-UA"/>
              </w:rPr>
              <w:t>1</w:t>
            </w:r>
            <w:r w:rsidRPr="00110964">
              <w:rPr>
                <w:lang w:val="uk-UA"/>
              </w:rPr>
              <w:t xml:space="preserve"> році</w:t>
            </w:r>
          </w:p>
        </w:tc>
        <w:tc>
          <w:tcPr>
            <w:tcW w:w="1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5E9E44" w14:textId="77777777" w:rsidR="00244856" w:rsidRPr="00110964" w:rsidRDefault="00244856" w:rsidP="003F55E9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>Очікувані результати</w:t>
            </w:r>
          </w:p>
          <w:p w14:paraId="7CEA793B" w14:textId="04DF6937" w:rsidR="00244856" w:rsidRPr="00110964" w:rsidRDefault="00244856" w:rsidP="003F55E9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>у 20</w:t>
            </w:r>
            <w:r>
              <w:rPr>
                <w:lang w:val="uk-UA"/>
              </w:rPr>
              <w:t>2</w:t>
            </w:r>
            <w:r w:rsidR="0016713E">
              <w:rPr>
                <w:lang w:val="uk-UA"/>
              </w:rPr>
              <w:t>1</w:t>
            </w:r>
            <w:r>
              <w:rPr>
                <w:lang w:val="uk-UA"/>
              </w:rPr>
              <w:t xml:space="preserve"> році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39C72A" w14:textId="77777777" w:rsidR="00244856" w:rsidRPr="00110964" w:rsidRDefault="00244856" w:rsidP="003F55E9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>Науков</w:t>
            </w:r>
            <w:r>
              <w:rPr>
                <w:lang w:val="uk-UA"/>
              </w:rPr>
              <w:t>а</w:t>
            </w:r>
            <w:r w:rsidRPr="00110964">
              <w:rPr>
                <w:lang w:val="uk-UA"/>
              </w:rPr>
              <w:t xml:space="preserve"> </w:t>
            </w:r>
            <w:r>
              <w:rPr>
                <w:lang w:val="uk-UA"/>
              </w:rPr>
              <w:t>секція за фаховим</w:t>
            </w:r>
            <w:r w:rsidRPr="00110964">
              <w:rPr>
                <w:lang w:val="uk-UA"/>
              </w:rPr>
              <w:t xml:space="preserve"> напрям</w:t>
            </w:r>
            <w:r>
              <w:rPr>
                <w:lang w:val="uk-UA"/>
              </w:rPr>
              <w:t>о</w:t>
            </w:r>
            <w:r w:rsidRPr="00110964">
              <w:rPr>
                <w:lang w:val="uk-UA"/>
              </w:rPr>
              <w:t>м</w:t>
            </w:r>
          </w:p>
        </w:tc>
      </w:tr>
      <w:tr w:rsidR="0052202C" w:rsidRPr="00110964" w14:paraId="325C4D43" w14:textId="77777777" w:rsidTr="0052202C">
        <w:trPr>
          <w:trHeight w:val="176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D5C4" w14:textId="79194B9E" w:rsidR="0052202C" w:rsidRPr="00110964" w:rsidRDefault="0052202C" w:rsidP="003F55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7FD1" w14:textId="5A76DBAA" w:rsidR="0052202C" w:rsidRPr="00110964" w:rsidRDefault="0052202C" w:rsidP="003F55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F156EF" w14:textId="1CD5FEEC" w:rsidR="0052202C" w:rsidRPr="00110964" w:rsidRDefault="0052202C" w:rsidP="003F55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A0D8C8" w14:textId="58A1685E" w:rsidR="0052202C" w:rsidRPr="00110964" w:rsidRDefault="0052202C" w:rsidP="003F55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A92ED9" w14:textId="432DC6AC" w:rsidR="0052202C" w:rsidRPr="00110964" w:rsidRDefault="0052202C" w:rsidP="003F55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770B89" w14:textId="4E2B9D3C" w:rsidR="0052202C" w:rsidRPr="00110964" w:rsidRDefault="0052202C" w:rsidP="003F55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022BF0" w14:textId="7A3BDE16" w:rsidR="0052202C" w:rsidRPr="00110964" w:rsidRDefault="0052202C" w:rsidP="003F55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B7448E" w:rsidRPr="00110964" w14:paraId="717FCC58" w14:textId="77777777" w:rsidTr="00EB4B0B">
        <w:trPr>
          <w:trHeight w:val="258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2A32" w14:textId="77777777" w:rsidR="00B7448E" w:rsidRPr="00110964" w:rsidRDefault="00B7448E" w:rsidP="00E42284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91C2" w14:textId="77777777" w:rsidR="00EB240E" w:rsidRDefault="00B7448E" w:rsidP="00E42284">
            <w:pPr>
              <w:spacing w:line="192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Механізми подолання резистентності та підвищення ефективності протипухлинної дії похідних </w:t>
            </w:r>
            <w:proofErr w:type="spellStart"/>
            <w:r>
              <w:rPr>
                <w:lang w:val="uk-UA"/>
              </w:rPr>
              <w:t>тіазолу</w:t>
            </w:r>
            <w:proofErr w:type="spellEnd"/>
            <w:r>
              <w:rPr>
                <w:lang w:val="uk-UA"/>
              </w:rPr>
              <w:t xml:space="preserve"> в комплексі з </w:t>
            </w:r>
            <w:proofErr w:type="spellStart"/>
            <w:r>
              <w:rPr>
                <w:lang w:val="uk-UA"/>
              </w:rPr>
              <w:t>нан</w:t>
            </w:r>
            <w:r w:rsidR="007465DF">
              <w:rPr>
                <w:lang w:val="uk-UA"/>
              </w:rPr>
              <w:t>орозмірними</w:t>
            </w:r>
            <w:proofErr w:type="spellEnd"/>
            <w:r w:rsidR="007465DF">
              <w:rPr>
                <w:lang w:val="uk-UA"/>
              </w:rPr>
              <w:t xml:space="preserve"> полімерними носіями.</w:t>
            </w:r>
            <w:r>
              <w:rPr>
                <w:lang w:val="uk-UA"/>
              </w:rPr>
              <w:t xml:space="preserve"> </w:t>
            </w:r>
          </w:p>
          <w:p w14:paraId="50E9B843" w14:textId="77777777" w:rsidR="00EB240E" w:rsidRDefault="0093466E" w:rsidP="00E42284">
            <w:pPr>
              <w:spacing w:line="192" w:lineRule="auto"/>
              <w:jc w:val="both"/>
              <w:rPr>
                <w:lang w:val="uk-UA"/>
              </w:rPr>
            </w:pPr>
            <w:r w:rsidRPr="00FE4592">
              <w:rPr>
                <w:lang w:val="uk-UA"/>
              </w:rPr>
              <w:t>№ державної реєстрації</w:t>
            </w:r>
            <w:r w:rsidRPr="00ED7937">
              <w:rPr>
                <w:lang w:val="uk-UA"/>
              </w:rPr>
              <w:t xml:space="preserve"> </w:t>
            </w:r>
            <w:r w:rsidR="00B7448E" w:rsidRPr="00ED7937">
              <w:rPr>
                <w:lang w:val="uk-UA"/>
              </w:rPr>
              <w:t>0119</w:t>
            </w:r>
            <w:r w:rsidR="00B7448E">
              <w:rPr>
                <w:lang w:val="en-US"/>
              </w:rPr>
              <w:t>U</w:t>
            </w:r>
            <w:r w:rsidR="00B7448E" w:rsidRPr="00ED7937">
              <w:t>002201</w:t>
            </w:r>
            <w:r w:rsidR="007465DF">
              <w:rPr>
                <w:lang w:val="uk-UA"/>
              </w:rPr>
              <w:t>.</w:t>
            </w:r>
            <w:r w:rsidR="00B7448E">
              <w:rPr>
                <w:lang w:val="uk-UA"/>
              </w:rPr>
              <w:t xml:space="preserve"> </w:t>
            </w:r>
          </w:p>
          <w:p w14:paraId="314EB4B0" w14:textId="77777777" w:rsidR="00277492" w:rsidRDefault="007465DF" w:rsidP="00E42284">
            <w:pPr>
              <w:spacing w:line="192" w:lineRule="auto"/>
              <w:jc w:val="both"/>
              <w:rPr>
                <w:lang w:val="uk-UA"/>
              </w:rPr>
            </w:pPr>
            <w:r>
              <w:rPr>
                <w:rFonts w:eastAsia="MS Mincho"/>
                <w:lang w:val="uk-UA"/>
              </w:rPr>
              <w:t>Ф</w:t>
            </w:r>
            <w:r w:rsidR="006342A2">
              <w:rPr>
                <w:rFonts w:eastAsia="MS Mincho"/>
                <w:lang w:val="uk-UA"/>
              </w:rPr>
              <w:t>ундаментальне дослідження</w:t>
            </w:r>
            <w:r>
              <w:rPr>
                <w:lang w:val="uk-UA"/>
              </w:rPr>
              <w:t>.</w:t>
            </w:r>
            <w:r w:rsidR="00B7448E">
              <w:rPr>
                <w:lang w:val="uk-UA"/>
              </w:rPr>
              <w:t xml:space="preserve"> </w:t>
            </w:r>
          </w:p>
          <w:p w14:paraId="41A51E87" w14:textId="77777777" w:rsidR="008013DF" w:rsidRDefault="008013DF" w:rsidP="00E42284">
            <w:pPr>
              <w:spacing w:line="192" w:lineRule="auto"/>
              <w:jc w:val="center"/>
              <w:rPr>
                <w:lang w:val="uk-UA"/>
              </w:rPr>
            </w:pPr>
          </w:p>
          <w:p w14:paraId="21E0E1BB" w14:textId="7AA90802" w:rsidR="00827497" w:rsidRDefault="00B7448E" w:rsidP="00E42284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Бабський Андрій Мирославович, доктор біологічних наук, </w:t>
            </w:r>
          </w:p>
          <w:p w14:paraId="33768F51" w14:textId="345E549D" w:rsidR="00B7448E" w:rsidRPr="00110964" w:rsidRDefault="00B7448E" w:rsidP="00E42284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старший науковий співробітник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64E5EC" w14:textId="77777777" w:rsidR="00B7448E" w:rsidRPr="00146E62" w:rsidRDefault="00B7448E" w:rsidP="00E42284">
            <w:pPr>
              <w:spacing w:line="192" w:lineRule="auto"/>
              <w:rPr>
                <w:lang w:val="uk-UA"/>
              </w:rPr>
            </w:pPr>
            <w:r w:rsidRPr="00146E62">
              <w:rPr>
                <w:lang w:val="uk-UA"/>
              </w:rPr>
              <w:t>Накази Міністерства освіти і науки України від 09.11.2018 р. № 1223, від 31.01.2019 р.</w:t>
            </w:r>
          </w:p>
          <w:p w14:paraId="47D58439" w14:textId="77777777" w:rsidR="00B7448E" w:rsidRPr="00146E62" w:rsidRDefault="00B7448E" w:rsidP="00E42284">
            <w:pPr>
              <w:spacing w:line="192" w:lineRule="auto"/>
              <w:rPr>
                <w:lang w:val="uk-UA"/>
              </w:rPr>
            </w:pPr>
            <w:r w:rsidRPr="00146E62">
              <w:rPr>
                <w:lang w:val="uk-UA"/>
              </w:rPr>
              <w:t>№ 96.</w:t>
            </w:r>
          </w:p>
          <w:p w14:paraId="653E515A" w14:textId="77777777" w:rsidR="00B7448E" w:rsidRPr="00110964" w:rsidRDefault="00B7448E" w:rsidP="00E42284">
            <w:pPr>
              <w:spacing w:line="192" w:lineRule="auto"/>
              <w:rPr>
                <w:lang w:val="uk-UA"/>
              </w:rPr>
            </w:pPr>
            <w:r w:rsidRPr="00146E62">
              <w:rPr>
                <w:lang w:val="uk-UA"/>
              </w:rPr>
              <w:t>Наказ ректора від 07.02.2019 р. № Н-23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3D0F3" w14:textId="04DED415" w:rsidR="00B7448E" w:rsidRPr="00110964" w:rsidRDefault="00B7448E" w:rsidP="00EB4B0B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1.0</w:t>
            </w:r>
            <w:r w:rsidR="00F96160">
              <w:rPr>
                <w:lang w:val="uk-UA"/>
              </w:rPr>
              <w:t>1</w:t>
            </w:r>
            <w:r>
              <w:rPr>
                <w:lang w:val="uk-UA"/>
              </w:rPr>
              <w:t>.2019 – 31.12.2021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3B94B" w14:textId="7C2A196B" w:rsidR="00B7448E" w:rsidRPr="00110964" w:rsidRDefault="00EB4B0B" w:rsidP="00D41E9D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535F54">
              <w:rPr>
                <w:lang w:val="en-US"/>
              </w:rPr>
              <w:t>1</w:t>
            </w:r>
            <w:r>
              <w:rPr>
                <w:lang w:val="uk-UA"/>
              </w:rPr>
              <w:t>0,</w:t>
            </w:r>
            <w:r w:rsidR="004670F2">
              <w:rPr>
                <w:lang w:val="en-US"/>
              </w:rPr>
              <w:t>26</w:t>
            </w:r>
            <w:r w:rsidR="00D41E9D">
              <w:rPr>
                <w:lang w:val="en-US"/>
              </w:rPr>
              <w:t>1</w:t>
            </w:r>
            <w:r w:rsidR="00B7448E" w:rsidRPr="00ED7937">
              <w:rPr>
                <w:lang w:val="uk-UA"/>
              </w:rPr>
              <w:t xml:space="preserve"> тис. грн.</w:t>
            </w:r>
          </w:p>
        </w:tc>
        <w:tc>
          <w:tcPr>
            <w:tcW w:w="1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0A2992" w14:textId="6C6782BB" w:rsidR="00B7448E" w:rsidRPr="0031227E" w:rsidRDefault="00563633" w:rsidP="00972BFC">
            <w:pPr>
              <w:spacing w:line="192" w:lineRule="auto"/>
              <w:jc w:val="both"/>
              <w:rPr>
                <w:spacing w:val="-8"/>
                <w:lang w:val="uk-UA"/>
              </w:rPr>
            </w:pPr>
            <w:r w:rsidRPr="0031227E">
              <w:rPr>
                <w:spacing w:val="-8"/>
                <w:lang w:val="uk-UA"/>
              </w:rPr>
              <w:t xml:space="preserve">Результати доповнять дані про роль мітохондрій у процесі </w:t>
            </w:r>
            <w:proofErr w:type="spellStart"/>
            <w:r w:rsidRPr="0031227E">
              <w:rPr>
                <w:spacing w:val="-8"/>
                <w:lang w:val="uk-UA"/>
              </w:rPr>
              <w:t>апоптозу</w:t>
            </w:r>
            <w:proofErr w:type="spellEnd"/>
            <w:r w:rsidRPr="0031227E">
              <w:rPr>
                <w:spacing w:val="-8"/>
                <w:lang w:val="uk-UA"/>
              </w:rPr>
              <w:t xml:space="preserve">, за мембранної </w:t>
            </w:r>
            <w:proofErr w:type="spellStart"/>
            <w:r w:rsidRPr="0031227E">
              <w:rPr>
                <w:spacing w:val="-8"/>
                <w:lang w:val="uk-UA"/>
              </w:rPr>
              <w:t>пермеабілізації</w:t>
            </w:r>
            <w:proofErr w:type="spellEnd"/>
            <w:r w:rsidRPr="0031227E">
              <w:rPr>
                <w:spacing w:val="-8"/>
                <w:lang w:val="uk-UA"/>
              </w:rPr>
              <w:t xml:space="preserve">, </w:t>
            </w:r>
            <w:proofErr w:type="spellStart"/>
            <w:r w:rsidRPr="0031227E">
              <w:rPr>
                <w:spacing w:val="-8"/>
                <w:lang w:val="uk-UA"/>
              </w:rPr>
              <w:t>сповіль-ненні</w:t>
            </w:r>
            <w:proofErr w:type="spellEnd"/>
            <w:r w:rsidRPr="0031227E">
              <w:rPr>
                <w:spacing w:val="-8"/>
                <w:lang w:val="uk-UA"/>
              </w:rPr>
              <w:t xml:space="preserve"> чи прискоренні клітинного циклу чи/та пошкодженні ДНК. Результати для обґрунтування практичних рекомендацій щодо використання синтезованих препаратів похідних </w:t>
            </w:r>
            <w:proofErr w:type="spellStart"/>
            <w:r w:rsidRPr="0031227E">
              <w:rPr>
                <w:spacing w:val="-8"/>
                <w:lang w:val="uk-UA"/>
              </w:rPr>
              <w:t>тіазолу</w:t>
            </w:r>
            <w:proofErr w:type="spellEnd"/>
            <w:r w:rsidRPr="0031227E">
              <w:rPr>
                <w:spacing w:val="-8"/>
                <w:lang w:val="uk-UA"/>
              </w:rPr>
              <w:t xml:space="preserve"> в комплексі з на-</w:t>
            </w:r>
            <w:proofErr w:type="spellStart"/>
            <w:r w:rsidRPr="0031227E">
              <w:rPr>
                <w:spacing w:val="-8"/>
                <w:lang w:val="uk-UA"/>
              </w:rPr>
              <w:t>норозмірними</w:t>
            </w:r>
            <w:proofErr w:type="spellEnd"/>
            <w:r w:rsidRPr="0031227E">
              <w:rPr>
                <w:spacing w:val="-8"/>
                <w:lang w:val="uk-UA"/>
              </w:rPr>
              <w:t xml:space="preserve"> полімерними носіями. Анотований і остаточний звіт</w:t>
            </w:r>
            <w:r w:rsidR="000E3442" w:rsidRPr="0031227E">
              <w:rPr>
                <w:spacing w:val="-8"/>
                <w:lang w:val="uk-UA"/>
              </w:rPr>
              <w:t>.</w:t>
            </w:r>
            <w:r w:rsidRPr="0031227E">
              <w:rPr>
                <w:spacing w:val="-8"/>
                <w:lang w:val="uk-UA"/>
              </w:rPr>
              <w:t xml:space="preserve"> 6 статей (3 - SNIP &gt; 0.4, 3 - SNIP &lt; 0.4)</w:t>
            </w:r>
            <w:r w:rsidR="000E3442" w:rsidRPr="0031227E">
              <w:rPr>
                <w:spacing w:val="-8"/>
                <w:lang w:val="uk-UA"/>
              </w:rPr>
              <w:t>.</w:t>
            </w:r>
            <w:r w:rsidRPr="0031227E">
              <w:rPr>
                <w:spacing w:val="-8"/>
                <w:lang w:val="uk-UA"/>
              </w:rPr>
              <w:t xml:space="preserve"> 2 монографії</w:t>
            </w:r>
            <w:r w:rsidR="000E3442" w:rsidRPr="0031227E">
              <w:rPr>
                <w:spacing w:val="-8"/>
                <w:lang w:val="uk-UA"/>
              </w:rPr>
              <w:t>.</w:t>
            </w:r>
            <w:r w:rsidRPr="0031227E">
              <w:rPr>
                <w:spacing w:val="-8"/>
                <w:lang w:val="uk-UA"/>
              </w:rPr>
              <w:t xml:space="preserve"> 1 патент</w:t>
            </w:r>
            <w:r w:rsidR="000E3442" w:rsidRPr="0031227E">
              <w:rPr>
                <w:spacing w:val="-8"/>
                <w:lang w:val="uk-UA"/>
              </w:rPr>
              <w:t>.</w:t>
            </w:r>
            <w:r w:rsidRPr="0031227E">
              <w:rPr>
                <w:spacing w:val="-8"/>
                <w:lang w:val="uk-UA"/>
              </w:rPr>
              <w:t xml:space="preserve"> 1 докторська дисертація</w:t>
            </w:r>
            <w:r w:rsidR="00C60019">
              <w:rPr>
                <w:spacing w:val="-8"/>
                <w:lang w:val="uk-UA"/>
              </w:rPr>
              <w:t>,</w:t>
            </w:r>
            <w:r w:rsidRPr="0031227E">
              <w:rPr>
                <w:spacing w:val="-8"/>
                <w:lang w:val="uk-UA"/>
              </w:rPr>
              <w:t xml:space="preserve"> 3 магістерські роботи.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E9A798" w14:textId="77777777" w:rsidR="00BD139E" w:rsidRDefault="00B7448E" w:rsidP="00E42284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Секція 15.</w:t>
            </w:r>
          </w:p>
          <w:p w14:paraId="1FCF5F18" w14:textId="77777777" w:rsidR="00B7448E" w:rsidRPr="00110964" w:rsidRDefault="00B7448E" w:rsidP="00E42284">
            <w:pPr>
              <w:spacing w:line="192" w:lineRule="auto"/>
              <w:jc w:val="center"/>
              <w:rPr>
                <w:lang w:val="uk-UA"/>
              </w:rPr>
            </w:pPr>
            <w:r w:rsidRPr="00CA6A6C">
              <w:rPr>
                <w:lang w:val="uk-UA"/>
              </w:rPr>
              <w:t>Біологія, біотехнологія та актуальні проблеми медичних наук</w:t>
            </w:r>
          </w:p>
        </w:tc>
      </w:tr>
      <w:tr w:rsidR="0093466E" w:rsidRPr="00110964" w14:paraId="16AF55CE" w14:textId="77777777" w:rsidTr="00EB4B0B">
        <w:trPr>
          <w:trHeight w:val="228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83CE" w14:textId="04ED8390" w:rsidR="0093466E" w:rsidRPr="00110964" w:rsidRDefault="00A43DA1" w:rsidP="00E42284">
            <w:pPr>
              <w:spacing w:line="192" w:lineRule="auto"/>
              <w:jc w:val="center"/>
              <w:rPr>
                <w:lang w:val="uk-UA"/>
              </w:rPr>
            </w:pPr>
            <w:r>
              <w:br w:type="page"/>
            </w:r>
            <w:r w:rsidR="0016713E">
              <w:rPr>
                <w:lang w:val="uk-UA"/>
              </w:rPr>
              <w:t>2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4A48" w14:textId="77777777" w:rsidR="00EB240E" w:rsidRDefault="0093466E" w:rsidP="00E42284">
            <w:pPr>
              <w:spacing w:line="192" w:lineRule="auto"/>
              <w:jc w:val="both"/>
              <w:rPr>
                <w:lang w:val="uk-UA"/>
              </w:rPr>
            </w:pPr>
            <w:r w:rsidRPr="00163584">
              <w:rPr>
                <w:rFonts w:eastAsia="MS Mincho"/>
                <w:lang w:val="uk-UA"/>
              </w:rPr>
              <w:t xml:space="preserve">Індукція мовчазних генів </w:t>
            </w:r>
            <w:proofErr w:type="spellStart"/>
            <w:r w:rsidRPr="00163584">
              <w:rPr>
                <w:rFonts w:eastAsia="MS Mincho"/>
                <w:lang w:val="uk-UA"/>
              </w:rPr>
              <w:t>актинобактерій</w:t>
            </w:r>
            <w:proofErr w:type="spellEnd"/>
            <w:r w:rsidRPr="00163584">
              <w:rPr>
                <w:rFonts w:eastAsia="MS Mincho"/>
                <w:lang w:val="uk-UA"/>
              </w:rPr>
              <w:t xml:space="preserve"> як метод виявлення нових біологічно активних </w:t>
            </w:r>
            <w:proofErr w:type="spellStart"/>
            <w:r w:rsidRPr="00163584">
              <w:rPr>
                <w:rFonts w:eastAsia="MS Mincho"/>
                <w:lang w:val="uk-UA"/>
              </w:rPr>
              <w:t>сполук</w:t>
            </w:r>
            <w:proofErr w:type="spellEnd"/>
            <w:r w:rsidRPr="00146250">
              <w:rPr>
                <w:lang w:val="uk-UA"/>
              </w:rPr>
              <w:t xml:space="preserve">, </w:t>
            </w:r>
          </w:p>
          <w:p w14:paraId="19967AD5" w14:textId="77777777" w:rsidR="00EB240E" w:rsidRDefault="0093466E" w:rsidP="00E42284">
            <w:pPr>
              <w:spacing w:line="192" w:lineRule="auto"/>
              <w:jc w:val="both"/>
              <w:rPr>
                <w:lang w:val="uk-UA"/>
              </w:rPr>
            </w:pPr>
            <w:r w:rsidRPr="00FE4592">
              <w:rPr>
                <w:lang w:val="uk-UA"/>
              </w:rPr>
              <w:t xml:space="preserve">№ державної реєстрації </w:t>
            </w:r>
            <w:r w:rsidRPr="000E290A">
              <w:rPr>
                <w:lang w:val="uk-UA"/>
              </w:rPr>
              <w:t>0119</w:t>
            </w:r>
            <w:r w:rsidRPr="00790416">
              <w:rPr>
                <w:lang w:val="en-US"/>
              </w:rPr>
              <w:t>U</w:t>
            </w:r>
            <w:r w:rsidRPr="000E290A">
              <w:rPr>
                <w:lang w:val="uk-UA"/>
              </w:rPr>
              <w:t>002200</w:t>
            </w:r>
            <w:r w:rsidR="007465DF">
              <w:rPr>
                <w:lang w:val="uk-UA"/>
              </w:rPr>
              <w:t xml:space="preserve">. </w:t>
            </w:r>
          </w:p>
          <w:p w14:paraId="3CF30C94" w14:textId="77777777" w:rsidR="00277492" w:rsidRDefault="007465DF" w:rsidP="00E42284">
            <w:pPr>
              <w:spacing w:line="192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Ф</w:t>
            </w:r>
            <w:r w:rsidR="00F20D40">
              <w:rPr>
                <w:lang w:val="uk-UA"/>
              </w:rPr>
              <w:t>ундаментальне дослідження</w:t>
            </w:r>
            <w:r>
              <w:rPr>
                <w:lang w:val="uk-UA"/>
              </w:rPr>
              <w:t>.</w:t>
            </w:r>
          </w:p>
          <w:p w14:paraId="2FF3246F" w14:textId="77777777" w:rsidR="008013DF" w:rsidRDefault="008013DF" w:rsidP="00E42284">
            <w:pPr>
              <w:spacing w:line="192" w:lineRule="auto"/>
              <w:jc w:val="center"/>
              <w:rPr>
                <w:lang w:val="uk-UA"/>
              </w:rPr>
            </w:pPr>
          </w:p>
          <w:p w14:paraId="53366361" w14:textId="7690E6CC" w:rsidR="007A1BF2" w:rsidRDefault="0093466E" w:rsidP="00E42284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Осташ Богдан Омелянович, </w:t>
            </w:r>
          </w:p>
          <w:p w14:paraId="688F635E" w14:textId="77777777" w:rsidR="007A1BF2" w:rsidRDefault="0093466E" w:rsidP="00E42284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доктор біологічних наук, </w:t>
            </w:r>
          </w:p>
          <w:p w14:paraId="5FE3F2E6" w14:textId="77777777" w:rsidR="0093466E" w:rsidRPr="00146250" w:rsidRDefault="0093466E" w:rsidP="00E42284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доцент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EA5505" w14:textId="77777777" w:rsidR="00C87CDA" w:rsidRPr="00C87CDA" w:rsidRDefault="00C87CDA" w:rsidP="00E42284">
            <w:pPr>
              <w:spacing w:line="192" w:lineRule="auto"/>
              <w:rPr>
                <w:lang w:val="uk-UA"/>
              </w:rPr>
            </w:pPr>
            <w:r w:rsidRPr="00C87CDA">
              <w:rPr>
                <w:lang w:val="uk-UA"/>
              </w:rPr>
              <w:t>Накази Міністерства освіти і науки України від 09.11.2018 р. № 1223, від 31.01.2019 р.</w:t>
            </w:r>
          </w:p>
          <w:p w14:paraId="26CC7723" w14:textId="77777777" w:rsidR="00C87CDA" w:rsidRPr="00C87CDA" w:rsidRDefault="00C87CDA" w:rsidP="00E42284">
            <w:pPr>
              <w:pStyle w:val="2"/>
              <w:spacing w:line="192" w:lineRule="auto"/>
              <w:ind w:left="0"/>
              <w:rPr>
                <w:sz w:val="24"/>
              </w:rPr>
            </w:pPr>
            <w:r w:rsidRPr="00C87CDA">
              <w:rPr>
                <w:sz w:val="24"/>
              </w:rPr>
              <w:t>№ 96.</w:t>
            </w:r>
          </w:p>
          <w:p w14:paraId="4F5971EB" w14:textId="01BCE677" w:rsidR="0093466E" w:rsidRPr="0016713E" w:rsidRDefault="0093466E" w:rsidP="0016713E">
            <w:pPr>
              <w:pStyle w:val="2"/>
              <w:spacing w:line="192" w:lineRule="auto"/>
              <w:ind w:left="0"/>
              <w:rPr>
                <w:sz w:val="24"/>
              </w:rPr>
            </w:pPr>
            <w:r w:rsidRPr="000E290A">
              <w:rPr>
                <w:sz w:val="24"/>
              </w:rPr>
              <w:t>Наказ ректора від 07.02.2019 р. №Н-23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4275A" w14:textId="77777777" w:rsidR="0093466E" w:rsidRPr="00110964" w:rsidRDefault="0093466E" w:rsidP="00EB4B0B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1.01.2019 – 31.12.2021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67F83" w14:textId="6D5B0C7B" w:rsidR="0093466E" w:rsidRPr="00110964" w:rsidRDefault="0093466E" w:rsidP="00EB4B0B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="00535F54">
              <w:rPr>
                <w:lang w:val="en-US"/>
              </w:rPr>
              <w:t>4,363</w:t>
            </w:r>
            <w:r>
              <w:rPr>
                <w:lang w:val="uk-UA"/>
              </w:rPr>
              <w:t xml:space="preserve"> тис. грн.</w:t>
            </w:r>
          </w:p>
        </w:tc>
        <w:tc>
          <w:tcPr>
            <w:tcW w:w="1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2699EF" w14:textId="02DBC121" w:rsidR="0093466E" w:rsidRPr="0031227E" w:rsidRDefault="00A42B3B" w:rsidP="0016713E">
            <w:pPr>
              <w:spacing w:line="192" w:lineRule="auto"/>
              <w:jc w:val="both"/>
              <w:rPr>
                <w:spacing w:val="-8"/>
                <w:lang w:val="uk-UA"/>
              </w:rPr>
            </w:pPr>
            <w:r w:rsidRPr="0031227E">
              <w:rPr>
                <w:rFonts w:eastAsia="MS Mincho"/>
                <w:spacing w:val="-8"/>
                <w:lang w:val="uk-UA"/>
              </w:rPr>
              <w:t xml:space="preserve">Опис нових генів, експресію яких активовано у ході роботи. Опис нових антибіотичних </w:t>
            </w:r>
            <w:proofErr w:type="spellStart"/>
            <w:r w:rsidRPr="0031227E">
              <w:rPr>
                <w:rFonts w:eastAsia="MS Mincho"/>
                <w:spacing w:val="-8"/>
                <w:lang w:val="uk-UA"/>
              </w:rPr>
              <w:t>сполук</w:t>
            </w:r>
            <w:proofErr w:type="spellEnd"/>
            <w:r w:rsidRPr="0031227E">
              <w:rPr>
                <w:rFonts w:eastAsia="MS Mincho"/>
                <w:spacing w:val="-8"/>
                <w:lang w:val="uk-UA"/>
              </w:rPr>
              <w:t xml:space="preserve">, </w:t>
            </w:r>
            <w:proofErr w:type="spellStart"/>
            <w:r w:rsidRPr="0031227E">
              <w:rPr>
                <w:rFonts w:eastAsia="MS Mincho"/>
                <w:spacing w:val="-8"/>
                <w:lang w:val="uk-UA"/>
              </w:rPr>
              <w:t>продук-ції</w:t>
            </w:r>
            <w:proofErr w:type="spellEnd"/>
            <w:r w:rsidRPr="0031227E">
              <w:rPr>
                <w:rFonts w:eastAsia="MS Mincho"/>
                <w:spacing w:val="-8"/>
                <w:lang w:val="uk-UA"/>
              </w:rPr>
              <w:t xml:space="preserve"> яких вдалося досягти за допомогою маніпуляцій мережами транскрипційних регуляторів. Концепція керованої транскрипційної активації мовчазних генів вторинного </w:t>
            </w:r>
            <w:proofErr w:type="spellStart"/>
            <w:r w:rsidRPr="0031227E">
              <w:rPr>
                <w:rFonts w:eastAsia="MS Mincho"/>
                <w:spacing w:val="-8"/>
                <w:lang w:val="uk-UA"/>
              </w:rPr>
              <w:t>метаболому</w:t>
            </w:r>
            <w:proofErr w:type="spellEnd"/>
            <w:r w:rsidRPr="0031227E">
              <w:rPr>
                <w:rFonts w:eastAsia="MS Mincho"/>
                <w:spacing w:val="-8"/>
                <w:lang w:val="uk-UA"/>
              </w:rPr>
              <w:t>. Анотований звіт</w:t>
            </w:r>
            <w:r w:rsidR="000E3442" w:rsidRPr="0031227E">
              <w:rPr>
                <w:rFonts w:eastAsia="MS Mincho"/>
                <w:spacing w:val="-8"/>
                <w:lang w:val="uk-UA"/>
              </w:rPr>
              <w:t xml:space="preserve"> і о</w:t>
            </w:r>
            <w:r w:rsidRPr="0031227E">
              <w:rPr>
                <w:rFonts w:eastAsia="MS Mincho"/>
                <w:spacing w:val="-8"/>
                <w:lang w:val="uk-UA"/>
              </w:rPr>
              <w:t>статочний звіт. 2 статті у журналах зі SNIP≥0.4, 1</w:t>
            </w:r>
            <w:r w:rsidR="0031227E">
              <w:rPr>
                <w:rFonts w:eastAsia="MS Mincho"/>
                <w:spacing w:val="-8"/>
                <w:lang w:val="uk-UA"/>
              </w:rPr>
              <w:t xml:space="preserve"> –</w:t>
            </w:r>
            <w:r w:rsidRPr="0031227E">
              <w:rPr>
                <w:rFonts w:eastAsia="MS Mincho"/>
                <w:spacing w:val="-8"/>
                <w:lang w:val="uk-UA"/>
              </w:rPr>
              <w:t xml:space="preserve"> у фаховому виданні. Акт впровадження.</w:t>
            </w:r>
            <w:r w:rsidR="00A26203">
              <w:rPr>
                <w:rFonts w:eastAsia="MS Mincho"/>
                <w:spacing w:val="-8"/>
                <w:lang w:val="uk-UA"/>
              </w:rPr>
              <w:t xml:space="preserve"> </w:t>
            </w:r>
            <w:r w:rsidR="00A26203" w:rsidRPr="0031227E">
              <w:rPr>
                <w:rFonts w:eastAsia="MS Mincho"/>
                <w:spacing w:val="-8"/>
                <w:lang w:val="uk-UA"/>
              </w:rPr>
              <w:t>1 магістерськ</w:t>
            </w:r>
            <w:r w:rsidR="00A26203">
              <w:rPr>
                <w:rFonts w:eastAsia="MS Mincho"/>
                <w:spacing w:val="-8"/>
                <w:lang w:val="uk-UA"/>
              </w:rPr>
              <w:t>а</w:t>
            </w:r>
            <w:r w:rsidR="00A26203" w:rsidRPr="0031227E">
              <w:rPr>
                <w:rFonts w:eastAsia="MS Mincho"/>
                <w:spacing w:val="-8"/>
                <w:lang w:val="uk-UA"/>
              </w:rPr>
              <w:t xml:space="preserve"> робот</w:t>
            </w:r>
            <w:r w:rsidR="00A26203">
              <w:rPr>
                <w:rFonts w:eastAsia="MS Mincho"/>
                <w:spacing w:val="-8"/>
                <w:lang w:val="uk-UA"/>
              </w:rPr>
              <w:t>а</w:t>
            </w:r>
            <w:r w:rsidR="00A26203" w:rsidRPr="0031227E">
              <w:rPr>
                <w:rFonts w:eastAsia="MS Mincho"/>
                <w:spacing w:val="-8"/>
                <w:lang w:val="uk-UA"/>
              </w:rPr>
              <w:t>.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C8A487" w14:textId="77777777" w:rsidR="007C1536" w:rsidRDefault="00B8427D" w:rsidP="00E42284">
            <w:pPr>
              <w:spacing w:line="192" w:lineRule="auto"/>
              <w:jc w:val="center"/>
              <w:rPr>
                <w:bCs/>
                <w:lang w:val="uk-UA"/>
              </w:rPr>
            </w:pPr>
            <w:r>
              <w:rPr>
                <w:lang w:val="uk-UA"/>
              </w:rPr>
              <w:t>Секція 15.</w:t>
            </w:r>
            <w:r>
              <w:rPr>
                <w:bCs/>
                <w:lang w:val="uk-UA"/>
              </w:rPr>
              <w:t xml:space="preserve"> </w:t>
            </w:r>
          </w:p>
          <w:p w14:paraId="19EC3B65" w14:textId="51441AE5" w:rsidR="0093466E" w:rsidRPr="00110964" w:rsidRDefault="0093466E" w:rsidP="00E42284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Б</w:t>
            </w:r>
            <w:r w:rsidRPr="00110964">
              <w:rPr>
                <w:bCs/>
                <w:lang w:val="uk-UA"/>
              </w:rPr>
              <w:t>іологія, біотехнологі</w:t>
            </w:r>
            <w:r>
              <w:rPr>
                <w:bCs/>
                <w:lang w:val="uk-UA"/>
              </w:rPr>
              <w:t>я та актуальні проблеми медичних наук</w:t>
            </w:r>
          </w:p>
        </w:tc>
      </w:tr>
      <w:tr w:rsidR="00B8427D" w:rsidRPr="00110964" w14:paraId="563DA9D6" w14:textId="77777777" w:rsidTr="00EB4B0B">
        <w:trPr>
          <w:trHeight w:val="228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7795" w14:textId="2031DA78" w:rsidR="00B8427D" w:rsidRPr="00110964" w:rsidRDefault="0016713E" w:rsidP="00E42284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69B0" w14:textId="77777777" w:rsidR="008E101C" w:rsidRDefault="00B8427D" w:rsidP="0052202C">
            <w:pPr>
              <w:spacing w:line="192" w:lineRule="auto"/>
              <w:jc w:val="both"/>
              <w:rPr>
                <w:lang w:val="uk-UA"/>
              </w:rPr>
            </w:pPr>
            <w:r w:rsidRPr="000E290A">
              <w:rPr>
                <w:color w:val="000000"/>
                <w:lang w:val="uk-UA" w:eastAsia="uk-UA"/>
              </w:rPr>
              <w:t xml:space="preserve">Мутації стійкості </w:t>
            </w:r>
            <w:proofErr w:type="spellStart"/>
            <w:r w:rsidRPr="000E290A">
              <w:rPr>
                <w:color w:val="000000"/>
                <w:lang w:val="uk-UA" w:eastAsia="uk-UA"/>
              </w:rPr>
              <w:t>актинобактерій</w:t>
            </w:r>
            <w:proofErr w:type="spellEnd"/>
            <w:r w:rsidRPr="000E290A">
              <w:rPr>
                <w:color w:val="000000"/>
                <w:lang w:val="uk-UA" w:eastAsia="uk-UA"/>
              </w:rPr>
              <w:t xml:space="preserve"> до антибіотиків: джерело нових уявлень про механізми резистентності та біотехнологічних знарядь</w:t>
            </w:r>
            <w:r w:rsidR="007465DF">
              <w:rPr>
                <w:lang w:val="uk-UA"/>
              </w:rPr>
              <w:t>.</w:t>
            </w:r>
          </w:p>
          <w:p w14:paraId="01334CBF" w14:textId="77777777" w:rsidR="008E101C" w:rsidRDefault="008E101C" w:rsidP="0052202C">
            <w:pPr>
              <w:spacing w:line="192" w:lineRule="auto"/>
              <w:jc w:val="both"/>
              <w:rPr>
                <w:lang w:val="uk-UA"/>
              </w:rPr>
            </w:pPr>
            <w:r w:rsidRPr="003D694D">
              <w:rPr>
                <w:lang w:val="uk-UA"/>
              </w:rPr>
              <w:t xml:space="preserve">№ </w:t>
            </w:r>
            <w:r w:rsidRPr="00FE4592">
              <w:rPr>
                <w:lang w:val="uk-UA"/>
              </w:rPr>
              <w:t>державної реєстрації</w:t>
            </w:r>
            <w:r w:rsidRPr="003D694D">
              <w:rPr>
                <w:lang w:val="uk-UA"/>
              </w:rPr>
              <w:t xml:space="preserve"> 0120</w:t>
            </w:r>
            <w:r w:rsidRPr="003D694D">
              <w:rPr>
                <w:lang w:val="en-US"/>
              </w:rPr>
              <w:t>U</w:t>
            </w:r>
            <w:r w:rsidRPr="003D694D">
              <w:rPr>
                <w:lang w:val="uk-UA"/>
              </w:rPr>
              <w:t>102039</w:t>
            </w:r>
            <w:r w:rsidR="007465DF">
              <w:rPr>
                <w:lang w:val="uk-UA"/>
              </w:rPr>
              <w:t xml:space="preserve"> </w:t>
            </w:r>
          </w:p>
          <w:p w14:paraId="1EA76E5D" w14:textId="3196CC95" w:rsidR="00277492" w:rsidRDefault="007465DF" w:rsidP="0052202C">
            <w:pPr>
              <w:spacing w:line="192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Ф</w:t>
            </w:r>
            <w:r w:rsidR="00F20D40">
              <w:rPr>
                <w:lang w:val="uk-UA"/>
              </w:rPr>
              <w:t>ундаментальне дослідження</w:t>
            </w:r>
            <w:r>
              <w:rPr>
                <w:lang w:val="uk-UA"/>
              </w:rPr>
              <w:t>.</w:t>
            </w:r>
          </w:p>
          <w:p w14:paraId="576A7B6A" w14:textId="77777777" w:rsidR="008013DF" w:rsidRDefault="008013DF" w:rsidP="004E4C95">
            <w:pPr>
              <w:spacing w:line="192" w:lineRule="auto"/>
              <w:jc w:val="center"/>
              <w:rPr>
                <w:lang w:val="uk-UA"/>
              </w:rPr>
            </w:pPr>
          </w:p>
          <w:p w14:paraId="4347EA8C" w14:textId="1DC987C6" w:rsidR="00827497" w:rsidRDefault="00B8427D" w:rsidP="004E4C95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Федоренко Віктор</w:t>
            </w:r>
            <w:r w:rsidR="007A1BF2">
              <w:rPr>
                <w:lang w:val="uk-UA"/>
              </w:rPr>
              <w:t xml:space="preserve"> </w:t>
            </w:r>
            <w:r w:rsidR="00804364">
              <w:rPr>
                <w:lang w:val="uk-UA"/>
              </w:rPr>
              <w:t>Олександрович, доктор біологічних</w:t>
            </w:r>
            <w:r>
              <w:rPr>
                <w:lang w:val="uk-UA"/>
              </w:rPr>
              <w:t xml:space="preserve"> наук,</w:t>
            </w:r>
          </w:p>
          <w:p w14:paraId="1841BA75" w14:textId="2AACD3D9" w:rsidR="00B8427D" w:rsidRPr="00146250" w:rsidRDefault="00B8427D" w:rsidP="004E4C95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професор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5B2B0E" w14:textId="77777777" w:rsidR="002A6025" w:rsidRPr="0031227E" w:rsidRDefault="002A6025" w:rsidP="0031227E">
            <w:pPr>
              <w:spacing w:line="192" w:lineRule="auto"/>
              <w:rPr>
                <w:spacing w:val="-8"/>
                <w:lang w:val="uk-UA"/>
              </w:rPr>
            </w:pPr>
            <w:r w:rsidRPr="0031227E">
              <w:rPr>
                <w:spacing w:val="-8"/>
                <w:lang w:val="uk-UA"/>
              </w:rPr>
              <w:t xml:space="preserve">Накази Міністерства освіти і науки України від 11.01.2020 р. № 29, від 03.02.2020 р. № 115, від 03.04.2020 № 476, від 09.04.2020 № 490 та від 10.04.2020 №499. </w:t>
            </w:r>
          </w:p>
          <w:p w14:paraId="2C9AD7B9" w14:textId="4E8F76CD" w:rsidR="00B8427D" w:rsidRPr="00146250" w:rsidRDefault="002A6025" w:rsidP="0031227E">
            <w:pPr>
              <w:pStyle w:val="2"/>
              <w:spacing w:line="192" w:lineRule="auto"/>
              <w:ind w:left="0"/>
            </w:pPr>
            <w:r w:rsidRPr="0031227E">
              <w:rPr>
                <w:spacing w:val="-8"/>
                <w:sz w:val="24"/>
              </w:rPr>
              <w:t>Наказ ректора від 13.04.2020 р. № Н-121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2970B" w14:textId="77777777" w:rsidR="00B8427D" w:rsidRPr="00110964" w:rsidRDefault="00B8427D" w:rsidP="00EB4B0B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1.01.2020 – 31.12.2022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95BBC" w14:textId="495AA46E" w:rsidR="00B8427D" w:rsidRPr="000F0B59" w:rsidRDefault="0031227E" w:rsidP="00EB4B0B">
            <w:pPr>
              <w:spacing w:line="192" w:lineRule="auto"/>
              <w:jc w:val="center"/>
              <w:rPr>
                <w:lang w:val="en-US"/>
              </w:rPr>
            </w:pPr>
            <w:r>
              <w:rPr>
                <w:lang w:val="uk-UA"/>
              </w:rPr>
              <w:t>9</w:t>
            </w:r>
            <w:r w:rsidR="00EB4B0B">
              <w:rPr>
                <w:lang w:val="uk-UA"/>
              </w:rPr>
              <w:t>73,962</w:t>
            </w:r>
            <w:r w:rsidR="00B8427D" w:rsidRPr="000E290A">
              <w:rPr>
                <w:lang w:val="uk-UA"/>
              </w:rPr>
              <w:t xml:space="preserve"> тис. грн</w:t>
            </w:r>
          </w:p>
        </w:tc>
        <w:tc>
          <w:tcPr>
            <w:tcW w:w="1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C113DC" w14:textId="228406BA" w:rsidR="00B8427D" w:rsidRPr="0031227E" w:rsidRDefault="002A6025" w:rsidP="00E42284">
            <w:pPr>
              <w:pStyle w:val="a3"/>
              <w:spacing w:line="192" w:lineRule="auto"/>
              <w:jc w:val="both"/>
              <w:rPr>
                <w:rFonts w:ascii="Times New Roman" w:eastAsia="MS Mincho" w:hAnsi="Times New Roman"/>
                <w:spacing w:val="-8"/>
                <w:sz w:val="24"/>
                <w:szCs w:val="24"/>
                <w:lang w:val="uk-UA"/>
              </w:rPr>
            </w:pPr>
            <w:r w:rsidRPr="0031227E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Нові гени стійкості до антибіотиків. Опис нової родини </w:t>
            </w:r>
            <w:proofErr w:type="spellStart"/>
            <w:r w:rsidRPr="0031227E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глікопептидних</w:t>
            </w:r>
            <w:proofErr w:type="spellEnd"/>
            <w:r w:rsidRPr="0031227E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антибіотиків. Методи синтезу та </w:t>
            </w:r>
            <w:proofErr w:type="spellStart"/>
            <w:r w:rsidRPr="0031227E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дериватизації</w:t>
            </w:r>
            <w:proofErr w:type="spellEnd"/>
            <w:r w:rsidRPr="0031227E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227E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нанорозмірних</w:t>
            </w:r>
            <w:proofErr w:type="spellEnd"/>
            <w:r w:rsidRPr="0031227E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частинок для терапевтичних потреб. Дані про частоту появи мутантів </w:t>
            </w:r>
            <w:proofErr w:type="spellStart"/>
            <w:r w:rsidRPr="0031227E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актинобактерій</w:t>
            </w:r>
            <w:proofErr w:type="spellEnd"/>
            <w:r w:rsidRPr="0031227E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, стійких до </w:t>
            </w:r>
            <w:proofErr w:type="spellStart"/>
            <w:r w:rsidRPr="0031227E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нанорозмірних</w:t>
            </w:r>
            <w:proofErr w:type="spellEnd"/>
            <w:r w:rsidRPr="0031227E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частинок. Анотований звіт. </w:t>
            </w:r>
            <w:r w:rsidR="0031227E" w:rsidRPr="0031227E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</w:t>
            </w:r>
            <w:r w:rsidRPr="0031227E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статті у журналах зі SNIP≥0.4, </w:t>
            </w:r>
            <w:r w:rsidR="0031227E" w:rsidRPr="0031227E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</w:t>
            </w:r>
            <w:r w:rsidRPr="0031227E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– у фаховому виданні.</w:t>
            </w:r>
            <w:r w:rsidR="00A26203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</w:t>
            </w:r>
            <w:r w:rsidR="00A26203" w:rsidRPr="0031227E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 магістерські роботи.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960B82" w14:textId="77777777" w:rsidR="007C1536" w:rsidRDefault="00B8427D" w:rsidP="00E42284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Секція 15. </w:t>
            </w:r>
          </w:p>
          <w:p w14:paraId="7623D395" w14:textId="4952A523" w:rsidR="00B8427D" w:rsidRDefault="00B8427D" w:rsidP="00E42284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Б</w:t>
            </w:r>
            <w:r w:rsidRPr="00110964">
              <w:rPr>
                <w:bCs/>
                <w:lang w:val="uk-UA"/>
              </w:rPr>
              <w:t>іологія, біотехнологі</w:t>
            </w:r>
            <w:r>
              <w:rPr>
                <w:bCs/>
                <w:lang w:val="uk-UA"/>
              </w:rPr>
              <w:t>я та актуальні проблеми медичних наук</w:t>
            </w:r>
          </w:p>
          <w:p w14:paraId="5778F436" w14:textId="77777777" w:rsidR="00B8427D" w:rsidRPr="00110964" w:rsidRDefault="00B8427D" w:rsidP="00E42284">
            <w:pPr>
              <w:spacing w:line="192" w:lineRule="auto"/>
              <w:jc w:val="center"/>
              <w:rPr>
                <w:lang w:val="uk-UA"/>
              </w:rPr>
            </w:pPr>
          </w:p>
        </w:tc>
      </w:tr>
    </w:tbl>
    <w:p w14:paraId="021DE2EB" w14:textId="77777777" w:rsidR="0052202C" w:rsidRDefault="0052202C"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80"/>
        <w:gridCol w:w="3775"/>
        <w:gridCol w:w="2375"/>
        <w:gridCol w:w="1296"/>
        <w:gridCol w:w="1608"/>
        <w:gridCol w:w="4375"/>
        <w:gridCol w:w="1811"/>
      </w:tblGrid>
      <w:tr w:rsidR="0052202C" w:rsidRPr="00110964" w14:paraId="264BC6CB" w14:textId="77777777" w:rsidTr="00D41E9D">
        <w:trPr>
          <w:trHeight w:val="228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E662" w14:textId="44162CD7" w:rsidR="0052202C" w:rsidRPr="0052202C" w:rsidRDefault="0052202C" w:rsidP="0052202C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3F9A" w14:textId="21C31ECE" w:rsidR="0052202C" w:rsidRPr="0052202C" w:rsidRDefault="0052202C" w:rsidP="0052202C">
            <w:pPr>
              <w:spacing w:line="192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7CD67A" w14:textId="1E6A0EF4" w:rsidR="0052202C" w:rsidRPr="0031227E" w:rsidRDefault="0052202C" w:rsidP="0052202C">
            <w:pPr>
              <w:spacing w:line="192" w:lineRule="auto"/>
              <w:jc w:val="center"/>
              <w:rPr>
                <w:spacing w:val="-8"/>
                <w:lang w:val="uk-UA"/>
              </w:rPr>
            </w:pPr>
            <w:r>
              <w:rPr>
                <w:spacing w:val="-8"/>
                <w:lang w:val="uk-UA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3CF6F1" w14:textId="65CC594A" w:rsidR="0052202C" w:rsidRDefault="0052202C" w:rsidP="0052202C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DA2F54" w14:textId="6B8A63FE" w:rsidR="0052202C" w:rsidRDefault="0052202C" w:rsidP="0052202C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5670B2" w14:textId="372AE7A2" w:rsidR="0052202C" w:rsidRPr="0031227E" w:rsidRDefault="0052202C" w:rsidP="0052202C">
            <w:pPr>
              <w:pStyle w:val="a3"/>
              <w:spacing w:line="192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6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2E5A51" w14:textId="0404FC1C" w:rsidR="0052202C" w:rsidRDefault="0052202C" w:rsidP="0052202C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F43916" w:rsidRPr="00110964" w14:paraId="7161FDB9" w14:textId="77777777" w:rsidTr="00D41E9D">
        <w:trPr>
          <w:trHeight w:val="228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713E" w14:textId="79C58F7B" w:rsidR="00F43916" w:rsidRDefault="00D41E9D" w:rsidP="00E42284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en-US"/>
              </w:rPr>
              <w:t>4</w:t>
            </w:r>
            <w:r w:rsidR="00F43916">
              <w:rPr>
                <w:lang w:val="uk-UA"/>
              </w:rPr>
              <w:t>.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E173" w14:textId="77777777" w:rsidR="00F43916" w:rsidRDefault="00F43916" w:rsidP="0052202C">
            <w:pPr>
              <w:spacing w:line="192" w:lineRule="auto"/>
              <w:jc w:val="both"/>
              <w:rPr>
                <w:rFonts w:eastAsia="MS Mincho"/>
                <w:lang w:val="uk-UA"/>
              </w:rPr>
            </w:pPr>
            <w:r w:rsidRPr="00F43916">
              <w:rPr>
                <w:rFonts w:eastAsia="MS Mincho"/>
                <w:lang w:val="uk-UA"/>
              </w:rPr>
              <w:t xml:space="preserve">Моделювання та прогнозування впливу хімічних забруднень на мікроорганізми, які перетворюють сполуки </w:t>
            </w:r>
            <w:proofErr w:type="spellStart"/>
            <w:r w:rsidRPr="00F43916">
              <w:rPr>
                <w:rFonts w:eastAsia="MS Mincho"/>
                <w:lang w:val="uk-UA"/>
              </w:rPr>
              <w:t>сульфуру</w:t>
            </w:r>
            <w:proofErr w:type="spellEnd"/>
            <w:r>
              <w:rPr>
                <w:rFonts w:eastAsia="MS Mincho"/>
                <w:lang w:val="uk-UA"/>
              </w:rPr>
              <w:t>.</w:t>
            </w:r>
          </w:p>
          <w:p w14:paraId="2F5DAA3A" w14:textId="77777777" w:rsidR="00F43916" w:rsidRDefault="00F43916" w:rsidP="00F43916">
            <w:pPr>
              <w:spacing w:line="192" w:lineRule="auto"/>
              <w:jc w:val="both"/>
              <w:rPr>
                <w:rFonts w:eastAsia="MS Mincho"/>
                <w:lang w:val="uk-UA"/>
              </w:rPr>
            </w:pPr>
            <w:r>
              <w:rPr>
                <w:rFonts w:eastAsia="MS Mincho"/>
                <w:lang w:val="uk-UA"/>
              </w:rPr>
              <w:t>Фундаментальне дослідження.</w:t>
            </w:r>
          </w:p>
          <w:p w14:paraId="508D9DD4" w14:textId="77777777" w:rsidR="008013DF" w:rsidRDefault="008013DF" w:rsidP="00F43916">
            <w:pPr>
              <w:spacing w:line="192" w:lineRule="auto"/>
              <w:jc w:val="center"/>
              <w:rPr>
                <w:bCs/>
              </w:rPr>
            </w:pPr>
          </w:p>
          <w:p w14:paraId="25C650D4" w14:textId="476A355A" w:rsidR="00F43916" w:rsidRDefault="00F43916" w:rsidP="00F43916">
            <w:pPr>
              <w:spacing w:line="192" w:lineRule="auto"/>
              <w:jc w:val="center"/>
              <w:rPr>
                <w:bCs/>
              </w:rPr>
            </w:pPr>
            <w:proofErr w:type="spellStart"/>
            <w:r w:rsidRPr="005651A3">
              <w:rPr>
                <w:bCs/>
              </w:rPr>
              <w:t>Гнатуш</w:t>
            </w:r>
            <w:proofErr w:type="spellEnd"/>
            <w:r w:rsidRPr="005651A3">
              <w:rPr>
                <w:bCs/>
              </w:rPr>
              <w:t xml:space="preserve"> Світлана </w:t>
            </w:r>
            <w:proofErr w:type="spellStart"/>
            <w:r w:rsidRPr="005651A3">
              <w:rPr>
                <w:bCs/>
              </w:rPr>
              <w:t>Олексіївна</w:t>
            </w:r>
            <w:proofErr w:type="spellEnd"/>
            <w:r w:rsidRPr="005651A3">
              <w:rPr>
                <w:bCs/>
              </w:rPr>
              <w:t xml:space="preserve">, </w:t>
            </w:r>
          </w:p>
          <w:p w14:paraId="5951739D" w14:textId="77777777" w:rsidR="00F43916" w:rsidRDefault="00F43916" w:rsidP="00F43916">
            <w:pPr>
              <w:spacing w:line="192" w:lineRule="auto"/>
              <w:jc w:val="center"/>
              <w:rPr>
                <w:bCs/>
              </w:rPr>
            </w:pPr>
            <w:r w:rsidRPr="005651A3">
              <w:rPr>
                <w:bCs/>
              </w:rPr>
              <w:t xml:space="preserve">кандидат </w:t>
            </w:r>
            <w:proofErr w:type="spellStart"/>
            <w:r w:rsidRPr="005651A3">
              <w:rPr>
                <w:bCs/>
              </w:rPr>
              <w:t>біологічних</w:t>
            </w:r>
            <w:proofErr w:type="spellEnd"/>
            <w:r w:rsidRPr="005651A3">
              <w:rPr>
                <w:bCs/>
              </w:rPr>
              <w:t xml:space="preserve"> наук, </w:t>
            </w:r>
          </w:p>
          <w:p w14:paraId="61151D94" w14:textId="44179F92" w:rsidR="00F43916" w:rsidRPr="00A73C93" w:rsidRDefault="00F43916" w:rsidP="00F43916">
            <w:pPr>
              <w:spacing w:line="192" w:lineRule="auto"/>
              <w:jc w:val="center"/>
              <w:rPr>
                <w:rFonts w:eastAsia="MS Mincho"/>
                <w:lang w:val="uk-UA"/>
              </w:rPr>
            </w:pPr>
            <w:proofErr w:type="spellStart"/>
            <w:r w:rsidRPr="005651A3">
              <w:rPr>
                <w:bCs/>
              </w:rPr>
              <w:t>професор</w:t>
            </w:r>
            <w:proofErr w:type="spellEnd"/>
            <w:r w:rsidRPr="005651A3">
              <w:rPr>
                <w:bCs/>
                <w:lang w:val="uk-UA"/>
              </w:rPr>
              <w:t>.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1CB09A" w14:textId="77777777" w:rsidR="00F43916" w:rsidRPr="0031227E" w:rsidRDefault="00F43916" w:rsidP="0031227E">
            <w:pPr>
              <w:spacing w:line="192" w:lineRule="auto"/>
              <w:rPr>
                <w:spacing w:val="-8"/>
                <w:lang w:val="uk-UA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E58EA" w14:textId="77777777" w:rsidR="00F43916" w:rsidRDefault="00F43916" w:rsidP="00F43916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1.01.2021</w:t>
            </w:r>
          </w:p>
          <w:p w14:paraId="21AFC4C3" w14:textId="5775CBFE" w:rsidR="00F43916" w:rsidRDefault="00F43916" w:rsidP="00F43916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–31.12.2023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C24E3" w14:textId="4453D844" w:rsidR="00F43916" w:rsidRDefault="004670F2" w:rsidP="00EB4B0B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en-US"/>
              </w:rPr>
              <w:t>8</w:t>
            </w:r>
            <w:r w:rsidR="00F43916">
              <w:rPr>
                <w:lang w:val="uk-UA"/>
              </w:rPr>
              <w:t>00 тис. грн</w:t>
            </w:r>
          </w:p>
        </w:tc>
        <w:tc>
          <w:tcPr>
            <w:tcW w:w="1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C00437" w14:textId="5CA9A0CC" w:rsidR="00F43916" w:rsidRPr="00C60019" w:rsidRDefault="00F43916" w:rsidP="00F43916">
            <w:pPr>
              <w:spacing w:line="192" w:lineRule="auto"/>
              <w:jc w:val="both"/>
              <w:rPr>
                <w:spacing w:val="-8"/>
                <w:lang w:val="uk-UA"/>
              </w:rPr>
            </w:pPr>
            <w:r w:rsidRPr="00F43916">
              <w:rPr>
                <w:rFonts w:eastAsia="MS Mincho"/>
                <w:spacing w:val="-8"/>
                <w:lang w:val="uk-UA" w:eastAsia="uk-UA"/>
              </w:rPr>
              <w:t xml:space="preserve">Штами </w:t>
            </w:r>
            <w:proofErr w:type="spellStart"/>
            <w:r w:rsidRPr="00F43916">
              <w:rPr>
                <w:rFonts w:eastAsia="MS Mincho"/>
                <w:spacing w:val="-8"/>
                <w:lang w:val="uk-UA" w:eastAsia="uk-UA"/>
              </w:rPr>
              <w:t>сульфідогенних</w:t>
            </w:r>
            <w:proofErr w:type="spellEnd"/>
            <w:r w:rsidRPr="00F43916">
              <w:rPr>
                <w:rFonts w:eastAsia="MS Mincho"/>
                <w:spacing w:val="-8"/>
                <w:lang w:val="uk-UA" w:eastAsia="uk-UA"/>
              </w:rPr>
              <w:t xml:space="preserve"> і </w:t>
            </w:r>
            <w:proofErr w:type="spellStart"/>
            <w:r w:rsidRPr="00F43916">
              <w:rPr>
                <w:rFonts w:eastAsia="MS Mincho"/>
                <w:spacing w:val="-8"/>
                <w:lang w:val="uk-UA" w:eastAsia="uk-UA"/>
              </w:rPr>
              <w:t>фототрофних</w:t>
            </w:r>
            <w:proofErr w:type="spellEnd"/>
            <w:r w:rsidRPr="00F43916">
              <w:rPr>
                <w:rFonts w:eastAsia="MS Mincho"/>
                <w:spacing w:val="-8"/>
                <w:lang w:val="uk-UA" w:eastAsia="uk-UA"/>
              </w:rPr>
              <w:t xml:space="preserve"> </w:t>
            </w:r>
            <w:r>
              <w:rPr>
                <w:rFonts w:eastAsia="MS Mincho"/>
                <w:spacing w:val="-8"/>
                <w:lang w:val="uk-UA" w:eastAsia="uk-UA"/>
              </w:rPr>
              <w:t>м</w:t>
            </w:r>
            <w:r w:rsidRPr="00F43916">
              <w:rPr>
                <w:rFonts w:eastAsia="MS Mincho"/>
                <w:spacing w:val="-8"/>
                <w:lang w:val="uk-UA" w:eastAsia="uk-UA"/>
              </w:rPr>
              <w:t>ікроорганізмів, в</w:t>
            </w:r>
            <w:r w:rsidRPr="00F43916">
              <w:rPr>
                <w:rFonts w:eastAsia="MS Mincho"/>
                <w:spacing w:val="-8"/>
                <w:lang w:val="uk-UA"/>
              </w:rPr>
              <w:t xml:space="preserve">иділені з </w:t>
            </w:r>
            <w:proofErr w:type="spellStart"/>
            <w:r w:rsidRPr="00F43916">
              <w:rPr>
                <w:rFonts w:eastAsia="MS Mincho"/>
                <w:spacing w:val="-8"/>
                <w:lang w:val="uk-UA"/>
              </w:rPr>
              <w:t>антропогенно</w:t>
            </w:r>
            <w:proofErr w:type="spellEnd"/>
            <w:r w:rsidRPr="00F43916">
              <w:rPr>
                <w:rFonts w:eastAsia="MS Mincho"/>
                <w:spacing w:val="-8"/>
                <w:lang w:val="uk-UA"/>
              </w:rPr>
              <w:t xml:space="preserve"> забруднених середовищ</w:t>
            </w:r>
            <w:r w:rsidRPr="00F43916">
              <w:rPr>
                <w:spacing w:val="-8"/>
                <w:lang w:val="uk-UA"/>
              </w:rPr>
              <w:t xml:space="preserve">. </w:t>
            </w:r>
            <w:r w:rsidRPr="00F43916">
              <w:rPr>
                <w:rFonts w:eastAsia="MS Mincho"/>
                <w:bCs/>
                <w:spacing w:val="-8"/>
                <w:lang w:val="uk-UA"/>
              </w:rPr>
              <w:t xml:space="preserve">Встановлення закономірностей відновлення неорганічних </w:t>
            </w:r>
            <w:proofErr w:type="spellStart"/>
            <w:r w:rsidRPr="00F43916">
              <w:rPr>
                <w:rFonts w:eastAsia="MS Mincho"/>
                <w:bCs/>
                <w:spacing w:val="-8"/>
                <w:lang w:val="uk-UA"/>
              </w:rPr>
              <w:t>сполук</w:t>
            </w:r>
            <w:proofErr w:type="spellEnd"/>
            <w:r w:rsidRPr="00F43916">
              <w:rPr>
                <w:rFonts w:eastAsia="MS Mincho"/>
                <w:bCs/>
                <w:spacing w:val="-8"/>
                <w:lang w:val="uk-UA"/>
              </w:rPr>
              <w:t xml:space="preserve"> нітрогену бактеріями</w:t>
            </w:r>
            <w:r w:rsidRPr="00F43916">
              <w:rPr>
                <w:bCs/>
                <w:spacing w:val="-8"/>
                <w:lang w:val="uk-UA"/>
              </w:rPr>
              <w:t xml:space="preserve"> </w:t>
            </w:r>
            <w:r w:rsidRPr="00F43916">
              <w:rPr>
                <w:rFonts w:eastAsia="MS Mincho"/>
                <w:spacing w:val="-8"/>
                <w:lang w:val="uk-UA"/>
              </w:rPr>
              <w:t xml:space="preserve">циклу </w:t>
            </w:r>
            <w:proofErr w:type="spellStart"/>
            <w:r w:rsidRPr="00F43916">
              <w:rPr>
                <w:rFonts w:eastAsia="MS Mincho"/>
                <w:spacing w:val="-8"/>
                <w:lang w:val="uk-UA"/>
              </w:rPr>
              <w:t>сульфуру</w:t>
            </w:r>
            <w:proofErr w:type="spellEnd"/>
            <w:r w:rsidRPr="00F43916">
              <w:rPr>
                <w:rFonts w:eastAsia="MS Mincho"/>
                <w:spacing w:val="-8"/>
                <w:lang w:val="uk-UA"/>
              </w:rPr>
              <w:t xml:space="preserve"> за дії </w:t>
            </w:r>
            <w:r w:rsidRPr="00F43916">
              <w:rPr>
                <w:color w:val="000000"/>
                <w:spacing w:val="-8"/>
                <w:lang w:val="uk-UA"/>
              </w:rPr>
              <w:t>екстремальних чинників</w:t>
            </w:r>
            <w:r w:rsidRPr="00F43916">
              <w:rPr>
                <w:rFonts w:eastAsia="MS Mincho"/>
                <w:spacing w:val="-8"/>
                <w:lang w:val="uk-UA"/>
              </w:rPr>
              <w:t xml:space="preserve"> середовища</w:t>
            </w:r>
            <w:r w:rsidRPr="00F43916">
              <w:rPr>
                <w:i/>
                <w:color w:val="000000"/>
                <w:spacing w:val="-8"/>
                <w:lang w:val="uk-UA"/>
              </w:rPr>
              <w:t>.</w:t>
            </w:r>
            <w:r w:rsidRPr="00F43916">
              <w:rPr>
                <w:color w:val="000000"/>
                <w:spacing w:val="-8"/>
                <w:lang w:val="uk-UA"/>
              </w:rPr>
              <w:t xml:space="preserve"> </w:t>
            </w:r>
            <w:r w:rsidRPr="00F43916">
              <w:rPr>
                <w:spacing w:val="-8"/>
                <w:lang w:val="uk-UA"/>
              </w:rPr>
              <w:t xml:space="preserve">Матриці факторних навантажень впливу </w:t>
            </w:r>
            <w:proofErr w:type="spellStart"/>
            <w:r w:rsidRPr="00F43916">
              <w:rPr>
                <w:rFonts w:eastAsia="MS Mincho"/>
                <w:spacing w:val="-8"/>
                <w:lang w:val="uk-UA"/>
              </w:rPr>
              <w:t>сполук</w:t>
            </w:r>
            <w:proofErr w:type="spellEnd"/>
            <w:r w:rsidRPr="00F43916">
              <w:rPr>
                <w:rFonts w:eastAsia="MS Mincho"/>
                <w:spacing w:val="-8"/>
                <w:lang w:val="uk-UA"/>
              </w:rPr>
              <w:t xml:space="preserve"> </w:t>
            </w:r>
            <w:r w:rsidRPr="00F43916">
              <w:rPr>
                <w:spacing w:val="-8"/>
                <w:lang w:val="uk-UA"/>
              </w:rPr>
              <w:t xml:space="preserve">металів, фосфору, хлору, фенольних </w:t>
            </w:r>
            <w:proofErr w:type="spellStart"/>
            <w:r w:rsidRPr="00F43916">
              <w:rPr>
                <w:spacing w:val="-8"/>
                <w:lang w:val="uk-UA"/>
              </w:rPr>
              <w:t>сполук</w:t>
            </w:r>
            <w:proofErr w:type="spellEnd"/>
            <w:r w:rsidRPr="00F43916">
              <w:rPr>
                <w:spacing w:val="-8"/>
                <w:lang w:val="uk-UA"/>
              </w:rPr>
              <w:t xml:space="preserve">, пестицидів тощо на нагромадження </w:t>
            </w:r>
            <w:r w:rsidRPr="00F43916">
              <w:rPr>
                <w:rFonts w:eastAsia="MS Mincho"/>
                <w:bCs/>
                <w:spacing w:val="-8"/>
                <w:lang w:val="uk-UA" w:eastAsia="uk-UA"/>
              </w:rPr>
              <w:t xml:space="preserve">біомаси та вміст </w:t>
            </w:r>
            <w:r w:rsidRPr="00F43916">
              <w:rPr>
                <w:rFonts w:eastAsia="Calibri"/>
                <w:spacing w:val="-8"/>
                <w:lang w:val="en-US" w:eastAsia="en-US"/>
              </w:rPr>
              <w:t>NO</w:t>
            </w:r>
            <w:r w:rsidRPr="00F43916">
              <w:rPr>
                <w:rFonts w:eastAsia="Calibri"/>
                <w:spacing w:val="-8"/>
                <w:vertAlign w:val="subscript"/>
                <w:lang w:val="uk-UA" w:eastAsia="en-US"/>
              </w:rPr>
              <w:t>3</w:t>
            </w:r>
            <w:r w:rsidRPr="00F43916">
              <w:rPr>
                <w:rFonts w:eastAsia="Calibri"/>
                <w:spacing w:val="-8"/>
                <w:vertAlign w:val="superscript"/>
                <w:lang w:val="uk-UA" w:eastAsia="en-US"/>
              </w:rPr>
              <w:t>-</w:t>
            </w:r>
            <w:r w:rsidRPr="00F43916">
              <w:rPr>
                <w:rFonts w:eastAsia="Calibri"/>
                <w:spacing w:val="-8"/>
                <w:lang w:val="uk-UA" w:eastAsia="en-US"/>
              </w:rPr>
              <w:t xml:space="preserve">, </w:t>
            </w:r>
            <w:r w:rsidRPr="00F43916">
              <w:rPr>
                <w:rFonts w:eastAsia="Calibri"/>
                <w:spacing w:val="-8"/>
                <w:lang w:val="en-US" w:eastAsia="en-US"/>
              </w:rPr>
              <w:t>NO</w:t>
            </w:r>
            <w:r w:rsidRPr="00F43916">
              <w:rPr>
                <w:rFonts w:eastAsia="Calibri"/>
                <w:spacing w:val="-8"/>
                <w:vertAlign w:val="subscript"/>
                <w:lang w:val="uk-UA" w:eastAsia="en-US"/>
              </w:rPr>
              <w:t>2</w:t>
            </w:r>
            <w:r w:rsidRPr="00F43916">
              <w:rPr>
                <w:rFonts w:eastAsia="Calibri"/>
                <w:spacing w:val="-8"/>
                <w:vertAlign w:val="superscript"/>
                <w:lang w:val="uk-UA" w:eastAsia="en-US"/>
              </w:rPr>
              <w:t>-</w:t>
            </w:r>
            <w:r w:rsidRPr="00F43916">
              <w:rPr>
                <w:rFonts w:eastAsia="Calibri"/>
                <w:spacing w:val="-8"/>
                <w:lang w:val="uk-UA" w:eastAsia="en-US"/>
              </w:rPr>
              <w:t xml:space="preserve">, </w:t>
            </w:r>
            <w:r w:rsidRPr="00F43916">
              <w:rPr>
                <w:rFonts w:eastAsia="Calibri"/>
                <w:spacing w:val="-8"/>
                <w:lang w:val="en-US" w:eastAsia="en-US"/>
              </w:rPr>
              <w:t>N</w:t>
            </w:r>
            <w:r w:rsidRPr="00F43916">
              <w:rPr>
                <w:rFonts w:eastAsia="Calibri"/>
                <w:spacing w:val="-8"/>
                <w:lang w:val="uk-UA" w:eastAsia="en-US"/>
              </w:rPr>
              <w:t>Н</w:t>
            </w:r>
            <w:r w:rsidRPr="00F43916">
              <w:rPr>
                <w:rFonts w:eastAsia="Calibri"/>
                <w:spacing w:val="-8"/>
                <w:vertAlign w:val="subscript"/>
                <w:lang w:val="uk-UA" w:eastAsia="en-US"/>
              </w:rPr>
              <w:t>4</w:t>
            </w:r>
            <w:r w:rsidRPr="00F43916">
              <w:rPr>
                <w:rFonts w:eastAsia="Calibri"/>
                <w:spacing w:val="-8"/>
                <w:vertAlign w:val="superscript"/>
                <w:lang w:val="uk-UA" w:eastAsia="en-US"/>
              </w:rPr>
              <w:t>+</w:t>
            </w:r>
            <w:r w:rsidRPr="00F43916">
              <w:rPr>
                <w:rFonts w:eastAsia="Calibri"/>
                <w:spacing w:val="-8"/>
                <w:lang w:val="uk-UA" w:eastAsia="en-US"/>
              </w:rPr>
              <w:t xml:space="preserve"> </w:t>
            </w:r>
            <w:r w:rsidRPr="00F43916">
              <w:rPr>
                <w:spacing w:val="-8"/>
                <w:lang w:val="uk-UA" w:eastAsia="uk-UA"/>
              </w:rPr>
              <w:t>у середовищі</w:t>
            </w:r>
            <w:r w:rsidRPr="00F43916">
              <w:rPr>
                <w:rFonts w:eastAsia="MS Mincho"/>
                <w:bCs/>
                <w:spacing w:val="-8"/>
                <w:lang w:val="uk-UA" w:eastAsia="uk-UA"/>
              </w:rPr>
              <w:t xml:space="preserve"> культивування бактерій. </w:t>
            </w:r>
            <w:r w:rsidRPr="00F43916">
              <w:rPr>
                <w:spacing w:val="-8"/>
                <w:lang w:val="uk-UA" w:eastAsia="uk-UA"/>
              </w:rPr>
              <w:t>2 стат</w:t>
            </w:r>
            <w:r>
              <w:rPr>
                <w:spacing w:val="-8"/>
                <w:lang w:val="uk-UA" w:eastAsia="uk-UA"/>
              </w:rPr>
              <w:t>ті</w:t>
            </w:r>
            <w:r w:rsidRPr="00F43916">
              <w:rPr>
                <w:spacing w:val="-8"/>
                <w:lang w:val="uk-UA" w:eastAsia="uk-UA"/>
              </w:rPr>
              <w:t xml:space="preserve"> у</w:t>
            </w:r>
            <w:r w:rsidRPr="00F43916">
              <w:rPr>
                <w:spacing w:val="-8"/>
                <w:lang w:val="uk-UA"/>
              </w:rPr>
              <w:t xml:space="preserve"> журналах</w:t>
            </w:r>
            <w:r>
              <w:rPr>
                <w:spacing w:val="-8"/>
                <w:lang w:val="uk-UA"/>
              </w:rPr>
              <w:t xml:space="preserve"> з</w:t>
            </w:r>
            <w:r w:rsidRPr="00F43916">
              <w:rPr>
                <w:spacing w:val="-8"/>
                <w:lang w:val="uk-UA"/>
              </w:rPr>
              <w:t xml:space="preserve"> </w:t>
            </w:r>
            <w:proofErr w:type="spellStart"/>
            <w:r w:rsidRPr="00F43916">
              <w:rPr>
                <w:spacing w:val="-8"/>
                <w:lang w:val="uk-UA"/>
              </w:rPr>
              <w:t>WoS</w:t>
            </w:r>
            <w:proofErr w:type="spellEnd"/>
            <w:r w:rsidRPr="00F43916">
              <w:rPr>
                <w:spacing w:val="-8"/>
                <w:lang w:val="uk-UA"/>
              </w:rPr>
              <w:t xml:space="preserve"> та/або </w:t>
            </w:r>
            <w:proofErr w:type="spellStart"/>
            <w:r w:rsidRPr="00F43916">
              <w:rPr>
                <w:spacing w:val="-8"/>
                <w:lang w:val="uk-UA"/>
              </w:rPr>
              <w:t>Scopus</w:t>
            </w:r>
            <w:proofErr w:type="spellEnd"/>
            <w:r w:rsidRPr="00F43916">
              <w:rPr>
                <w:spacing w:val="-8"/>
                <w:lang w:val="uk-UA"/>
              </w:rPr>
              <w:t>,</w:t>
            </w:r>
            <w:r w:rsidRPr="00F43916">
              <w:rPr>
                <w:spacing w:val="-8"/>
                <w:lang w:val="uk-UA" w:eastAsia="uk-UA"/>
              </w:rPr>
              <w:t xml:space="preserve"> 4 стат</w:t>
            </w:r>
            <w:r>
              <w:rPr>
                <w:spacing w:val="-8"/>
                <w:lang w:val="uk-UA" w:eastAsia="uk-UA"/>
              </w:rPr>
              <w:t>ті</w:t>
            </w:r>
            <w:r w:rsidRPr="00F43916">
              <w:rPr>
                <w:spacing w:val="-8"/>
                <w:lang w:val="uk-UA"/>
              </w:rPr>
              <w:t xml:space="preserve"> у </w:t>
            </w:r>
            <w:r w:rsidRPr="00F43916">
              <w:rPr>
                <w:rFonts w:eastAsia="MS Mincho"/>
                <w:spacing w:val="-8"/>
                <w:lang w:val="uk-UA"/>
              </w:rPr>
              <w:t xml:space="preserve">фахових </w:t>
            </w:r>
            <w:r>
              <w:rPr>
                <w:rFonts w:eastAsia="MS Mincho"/>
                <w:spacing w:val="-8"/>
                <w:lang w:val="uk-UA"/>
              </w:rPr>
              <w:t>журналах</w:t>
            </w:r>
            <w:r w:rsidRPr="00F43916">
              <w:rPr>
                <w:rFonts w:eastAsia="MS Mincho"/>
                <w:spacing w:val="-8"/>
                <w:lang w:val="uk-UA"/>
              </w:rPr>
              <w:t xml:space="preserve"> України </w:t>
            </w:r>
            <w:r>
              <w:rPr>
                <w:rFonts w:eastAsia="MS Mincho"/>
                <w:spacing w:val="-8"/>
                <w:lang w:val="uk-UA"/>
              </w:rPr>
              <w:t>з</w:t>
            </w:r>
            <w:r w:rsidRPr="00F43916">
              <w:rPr>
                <w:rFonts w:eastAsia="MS Mincho"/>
                <w:spacing w:val="-8"/>
                <w:lang w:val="uk-UA"/>
              </w:rPr>
              <w:t xml:space="preserve"> ISSN</w:t>
            </w:r>
            <w:r>
              <w:rPr>
                <w:spacing w:val="-8"/>
                <w:lang w:val="uk-UA"/>
              </w:rPr>
              <w:t>.</w:t>
            </w:r>
            <w:r w:rsidRPr="00F43916">
              <w:rPr>
                <w:spacing w:val="-8"/>
                <w:lang w:val="uk-UA"/>
              </w:rPr>
              <w:t xml:space="preserve"> </w:t>
            </w:r>
            <w:r>
              <w:rPr>
                <w:spacing w:val="-8"/>
                <w:lang w:val="uk-UA"/>
              </w:rPr>
              <w:t>Р</w:t>
            </w:r>
            <w:r w:rsidRPr="00F43916">
              <w:rPr>
                <w:spacing w:val="-8"/>
                <w:lang w:val="uk-UA"/>
              </w:rPr>
              <w:t>озділ монографії у закордонному виданні</w:t>
            </w:r>
            <w:r>
              <w:rPr>
                <w:spacing w:val="-8"/>
                <w:lang w:val="uk-UA"/>
              </w:rPr>
              <w:t>.</w:t>
            </w:r>
            <w:r w:rsidRPr="00F43916">
              <w:rPr>
                <w:spacing w:val="-8"/>
                <w:lang w:val="uk-UA"/>
              </w:rPr>
              <w:t xml:space="preserve"> </w:t>
            </w:r>
            <w:r>
              <w:rPr>
                <w:spacing w:val="-8"/>
                <w:lang w:val="uk-UA"/>
              </w:rPr>
              <w:t>О</w:t>
            </w:r>
            <w:r w:rsidRPr="00F43916">
              <w:rPr>
                <w:spacing w:val="-8"/>
                <w:lang w:val="uk-UA"/>
              </w:rPr>
              <w:t>хоронн</w:t>
            </w:r>
            <w:r>
              <w:rPr>
                <w:spacing w:val="-8"/>
                <w:lang w:val="uk-UA"/>
              </w:rPr>
              <w:t>ий</w:t>
            </w:r>
            <w:r w:rsidRPr="00F43916">
              <w:rPr>
                <w:spacing w:val="-8"/>
                <w:lang w:val="uk-UA"/>
              </w:rPr>
              <w:t xml:space="preserve"> документ</w:t>
            </w:r>
            <w:r w:rsidRPr="00F43916">
              <w:rPr>
                <w:spacing w:val="-8"/>
                <w:lang w:val="uk-UA" w:eastAsia="uk-UA"/>
              </w:rPr>
              <w:t>.</w:t>
            </w:r>
            <w:r w:rsidRPr="00F43916">
              <w:rPr>
                <w:rFonts w:eastAsia="MS Mincho"/>
                <w:spacing w:val="-8"/>
                <w:lang w:val="uk-UA" w:eastAsia="uk-UA"/>
              </w:rPr>
              <w:t xml:space="preserve"> </w:t>
            </w:r>
            <w:r>
              <w:rPr>
                <w:rFonts w:eastAsia="MS Mincho"/>
                <w:spacing w:val="-8"/>
                <w:lang w:val="uk-UA" w:eastAsia="uk-UA"/>
              </w:rPr>
              <w:t xml:space="preserve">1 </w:t>
            </w:r>
            <w:r w:rsidRPr="00F43916">
              <w:rPr>
                <w:spacing w:val="-8"/>
                <w:lang w:val="uk-UA" w:eastAsia="uk-UA"/>
              </w:rPr>
              <w:t>кандидатськ</w:t>
            </w:r>
            <w:r>
              <w:rPr>
                <w:spacing w:val="-8"/>
                <w:lang w:val="uk-UA" w:eastAsia="uk-UA"/>
              </w:rPr>
              <w:t>а</w:t>
            </w:r>
            <w:r w:rsidRPr="00F43916">
              <w:rPr>
                <w:spacing w:val="-8"/>
                <w:lang w:val="uk-UA" w:eastAsia="uk-UA"/>
              </w:rPr>
              <w:t xml:space="preserve"> дисертаці</w:t>
            </w:r>
            <w:r>
              <w:rPr>
                <w:spacing w:val="-8"/>
                <w:lang w:val="uk-UA" w:eastAsia="uk-UA"/>
              </w:rPr>
              <w:t>я,</w:t>
            </w:r>
            <w:r w:rsidR="006F448F">
              <w:rPr>
                <w:spacing w:val="-8"/>
                <w:lang w:val="uk-UA" w:eastAsia="uk-UA"/>
              </w:rPr>
              <w:t xml:space="preserve"> </w:t>
            </w:r>
            <w:r w:rsidRPr="00F43916">
              <w:rPr>
                <w:rFonts w:eastAsia="MS Mincho"/>
                <w:spacing w:val="-8"/>
                <w:lang w:val="uk-UA" w:eastAsia="uk-UA"/>
              </w:rPr>
              <w:t>3 магістерськ</w:t>
            </w:r>
            <w:r>
              <w:rPr>
                <w:rFonts w:eastAsia="MS Mincho"/>
                <w:spacing w:val="-8"/>
                <w:lang w:val="uk-UA" w:eastAsia="uk-UA"/>
              </w:rPr>
              <w:t>і</w:t>
            </w:r>
            <w:r w:rsidRPr="00F43916">
              <w:rPr>
                <w:rFonts w:eastAsia="MS Mincho"/>
                <w:spacing w:val="-8"/>
                <w:lang w:val="uk-UA" w:eastAsia="uk-UA"/>
              </w:rPr>
              <w:t xml:space="preserve"> роб</w:t>
            </w:r>
            <w:r>
              <w:rPr>
                <w:rFonts w:eastAsia="MS Mincho"/>
                <w:spacing w:val="-8"/>
                <w:lang w:val="uk-UA" w:eastAsia="uk-UA"/>
              </w:rPr>
              <w:t>о</w:t>
            </w:r>
            <w:r w:rsidRPr="00F43916">
              <w:rPr>
                <w:rFonts w:eastAsia="MS Mincho"/>
                <w:spacing w:val="-8"/>
                <w:lang w:val="uk-UA" w:eastAsia="uk-UA"/>
              </w:rPr>
              <w:t>т</w:t>
            </w:r>
            <w:r>
              <w:rPr>
                <w:rFonts w:eastAsia="MS Mincho"/>
                <w:spacing w:val="-8"/>
                <w:lang w:val="uk-UA" w:eastAsia="uk-UA"/>
              </w:rPr>
              <w:t>и</w:t>
            </w:r>
            <w:r w:rsidR="006F448F">
              <w:rPr>
                <w:rFonts w:eastAsia="MS Mincho"/>
                <w:spacing w:val="-8"/>
                <w:lang w:val="uk-UA" w:eastAsia="uk-UA"/>
              </w:rPr>
              <w:t>.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1BA843" w14:textId="77777777" w:rsidR="006F448F" w:rsidRDefault="006F448F" w:rsidP="00A26203">
            <w:pPr>
              <w:spacing w:line="192" w:lineRule="auto"/>
              <w:jc w:val="center"/>
              <w:rPr>
                <w:rFonts w:eastAsia="MS Mincho"/>
                <w:lang w:val="uk-UA"/>
              </w:rPr>
            </w:pPr>
            <w:r w:rsidRPr="006F448F">
              <w:rPr>
                <w:rFonts w:eastAsia="MS Mincho"/>
                <w:lang w:val="uk-UA"/>
              </w:rPr>
              <w:t xml:space="preserve">Секція 9. </w:t>
            </w:r>
          </w:p>
          <w:p w14:paraId="463A5898" w14:textId="77777777" w:rsidR="006F448F" w:rsidRDefault="006F448F" w:rsidP="00A26203">
            <w:pPr>
              <w:spacing w:line="192" w:lineRule="auto"/>
              <w:jc w:val="center"/>
              <w:rPr>
                <w:rFonts w:eastAsia="MS Mincho"/>
                <w:lang w:val="uk-UA"/>
              </w:rPr>
            </w:pPr>
            <w:r w:rsidRPr="006F448F">
              <w:rPr>
                <w:rFonts w:eastAsia="MS Mincho"/>
                <w:lang w:val="uk-UA"/>
              </w:rPr>
              <w:t xml:space="preserve">Охорона </w:t>
            </w:r>
          </w:p>
          <w:p w14:paraId="526E6D3F" w14:textId="6F12FB29" w:rsidR="00F43916" w:rsidRPr="001449F7" w:rsidRDefault="006F448F" w:rsidP="00A26203">
            <w:pPr>
              <w:spacing w:line="192" w:lineRule="auto"/>
              <w:jc w:val="center"/>
              <w:rPr>
                <w:rFonts w:eastAsia="MS Mincho"/>
                <w:lang w:val="uk-UA"/>
              </w:rPr>
            </w:pPr>
            <w:r w:rsidRPr="006F448F">
              <w:rPr>
                <w:rFonts w:eastAsia="MS Mincho"/>
                <w:lang w:val="uk-UA"/>
              </w:rPr>
              <w:t>навколишнього середовища</w:t>
            </w:r>
          </w:p>
        </w:tc>
      </w:tr>
    </w:tbl>
    <w:p w14:paraId="0852EA91" w14:textId="77777777" w:rsidR="00972BFC" w:rsidRDefault="00972BFC" w:rsidP="003276FC">
      <w:pPr>
        <w:ind w:left="1276"/>
        <w:rPr>
          <w:lang w:val="uk-UA"/>
        </w:rPr>
      </w:pPr>
    </w:p>
    <w:p w14:paraId="01D2ABAE" w14:textId="36DAF0C1" w:rsidR="001E2805" w:rsidRPr="00174C01" w:rsidRDefault="00FF3738" w:rsidP="003276FC">
      <w:pPr>
        <w:ind w:left="1276"/>
        <w:rPr>
          <w:sz w:val="28"/>
          <w:lang w:val="uk-UA"/>
        </w:rPr>
      </w:pPr>
      <w:r w:rsidRPr="00174C01">
        <w:rPr>
          <w:sz w:val="28"/>
          <w:lang w:val="uk-UA"/>
        </w:rPr>
        <w:t>Декан біологічного факультету</w:t>
      </w:r>
      <w:r w:rsidRPr="00174C01">
        <w:rPr>
          <w:sz w:val="28"/>
          <w:lang w:val="uk-UA"/>
        </w:rPr>
        <w:tab/>
      </w:r>
      <w:r w:rsidRPr="00174C01">
        <w:rPr>
          <w:sz w:val="28"/>
          <w:lang w:val="uk-UA"/>
        </w:rPr>
        <w:tab/>
      </w:r>
      <w:r w:rsidRPr="00174C01">
        <w:rPr>
          <w:sz w:val="28"/>
          <w:lang w:val="uk-UA"/>
        </w:rPr>
        <w:tab/>
      </w:r>
      <w:r w:rsidRPr="00174C01">
        <w:rPr>
          <w:sz w:val="28"/>
          <w:lang w:val="uk-UA"/>
        </w:rPr>
        <w:tab/>
      </w:r>
      <w:r w:rsidR="00573A89" w:rsidRPr="00174C01">
        <w:rPr>
          <w:sz w:val="28"/>
          <w:lang w:val="uk-UA"/>
        </w:rPr>
        <w:tab/>
      </w:r>
      <w:r w:rsidR="00573A89" w:rsidRPr="00174C01">
        <w:rPr>
          <w:sz w:val="28"/>
          <w:lang w:val="uk-UA"/>
        </w:rPr>
        <w:tab/>
      </w:r>
      <w:r w:rsidR="00573A89" w:rsidRPr="00174C01">
        <w:rPr>
          <w:sz w:val="28"/>
          <w:lang w:val="uk-UA"/>
        </w:rPr>
        <w:tab/>
      </w:r>
      <w:r w:rsidRPr="00174C01">
        <w:rPr>
          <w:sz w:val="28"/>
          <w:lang w:val="uk-UA"/>
        </w:rPr>
        <w:tab/>
      </w:r>
      <w:r w:rsidRPr="00174C01">
        <w:rPr>
          <w:sz w:val="28"/>
          <w:lang w:val="uk-UA"/>
        </w:rPr>
        <w:tab/>
      </w:r>
      <w:r w:rsidRPr="00174C01">
        <w:rPr>
          <w:sz w:val="28"/>
          <w:lang w:val="uk-UA"/>
        </w:rPr>
        <w:tab/>
      </w:r>
      <w:r w:rsidRPr="00174C01">
        <w:rPr>
          <w:sz w:val="28"/>
          <w:lang w:val="uk-UA"/>
        </w:rPr>
        <w:tab/>
      </w:r>
      <w:r w:rsidRPr="00174C01">
        <w:rPr>
          <w:sz w:val="28"/>
          <w:lang w:val="uk-UA"/>
        </w:rPr>
        <w:tab/>
      </w:r>
      <w:r w:rsidRPr="00174C01">
        <w:rPr>
          <w:sz w:val="28"/>
          <w:lang w:val="uk-UA"/>
        </w:rPr>
        <w:tab/>
        <w:t>І.С. Хамар</w:t>
      </w:r>
    </w:p>
    <w:p w14:paraId="672A6DCE" w14:textId="77777777" w:rsidR="00645DC4" w:rsidRDefault="00645DC4">
      <w:pPr>
        <w:spacing w:after="160" w:line="259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  <w:bookmarkStart w:id="2" w:name="_GoBack"/>
      <w:bookmarkEnd w:id="2"/>
    </w:p>
    <w:p w14:paraId="46CF5106" w14:textId="5661208C" w:rsidR="001E2805" w:rsidRPr="00110964" w:rsidRDefault="001E2805" w:rsidP="001E2805">
      <w:pPr>
        <w:jc w:val="center"/>
        <w:rPr>
          <w:b/>
          <w:sz w:val="28"/>
          <w:szCs w:val="28"/>
          <w:lang w:val="uk-UA"/>
        </w:rPr>
      </w:pPr>
      <w:r w:rsidRPr="00110964">
        <w:rPr>
          <w:b/>
          <w:sz w:val="28"/>
          <w:szCs w:val="28"/>
          <w:lang w:val="uk-UA"/>
        </w:rPr>
        <w:lastRenderedPageBreak/>
        <w:t>Тематичний план</w:t>
      </w:r>
    </w:p>
    <w:p w14:paraId="1A642C30" w14:textId="77777777" w:rsidR="001E2805" w:rsidRPr="00110964" w:rsidRDefault="001E2805" w:rsidP="001E2805">
      <w:pPr>
        <w:jc w:val="center"/>
        <w:rPr>
          <w:b/>
          <w:sz w:val="28"/>
          <w:szCs w:val="28"/>
          <w:lang w:val="uk-UA"/>
        </w:rPr>
      </w:pPr>
      <w:r w:rsidRPr="00110964">
        <w:rPr>
          <w:b/>
          <w:sz w:val="28"/>
          <w:szCs w:val="28"/>
          <w:lang w:val="uk-UA"/>
        </w:rPr>
        <w:t>науково-дослідних робіт</w:t>
      </w:r>
      <w:r>
        <w:rPr>
          <w:b/>
          <w:sz w:val="28"/>
          <w:szCs w:val="28"/>
          <w:lang w:val="uk-UA"/>
        </w:rPr>
        <w:t xml:space="preserve"> </w:t>
      </w:r>
      <w:r w:rsidRPr="001E2805">
        <w:rPr>
          <w:b/>
          <w:sz w:val="28"/>
          <w:szCs w:val="28"/>
          <w:u w:val="single"/>
          <w:lang w:val="uk-UA"/>
        </w:rPr>
        <w:t>Біологічного факультету</w:t>
      </w:r>
      <w:r w:rsidRPr="00110964">
        <w:rPr>
          <w:b/>
          <w:sz w:val="28"/>
          <w:szCs w:val="28"/>
          <w:lang w:val="uk-UA"/>
        </w:rPr>
        <w:t xml:space="preserve">, які виконують в межах робочого часу викладачі, </w:t>
      </w:r>
    </w:p>
    <w:p w14:paraId="0FFFEFE7" w14:textId="10FCCCF9" w:rsidR="001E2805" w:rsidRPr="00110964" w:rsidRDefault="001E2805" w:rsidP="001E2805">
      <w:pPr>
        <w:jc w:val="center"/>
        <w:rPr>
          <w:b/>
          <w:sz w:val="28"/>
          <w:szCs w:val="28"/>
          <w:lang w:val="uk-UA"/>
        </w:rPr>
      </w:pPr>
      <w:r w:rsidRPr="00110964">
        <w:rPr>
          <w:b/>
          <w:sz w:val="28"/>
          <w:szCs w:val="28"/>
          <w:lang w:val="uk-UA"/>
        </w:rPr>
        <w:t>а також досліджень докторантів, аспірантів, студентів на 20</w:t>
      </w:r>
      <w:r>
        <w:rPr>
          <w:b/>
          <w:sz w:val="28"/>
          <w:szCs w:val="28"/>
          <w:lang w:val="uk-UA"/>
        </w:rPr>
        <w:t>2</w:t>
      </w:r>
      <w:r w:rsidR="00F96160">
        <w:rPr>
          <w:b/>
          <w:sz w:val="28"/>
          <w:szCs w:val="28"/>
          <w:lang w:val="uk-UA"/>
        </w:rPr>
        <w:t>1</w:t>
      </w:r>
      <w:r w:rsidRPr="00110964">
        <w:rPr>
          <w:b/>
          <w:sz w:val="28"/>
          <w:szCs w:val="28"/>
          <w:lang w:val="uk-UA"/>
        </w:rPr>
        <w:t xml:space="preserve"> рік</w:t>
      </w:r>
    </w:p>
    <w:p w14:paraId="68A328D0" w14:textId="77777777" w:rsidR="001E2805" w:rsidRPr="00110964" w:rsidRDefault="001E2805" w:rsidP="001E2805">
      <w:pPr>
        <w:rPr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3003"/>
        <w:gridCol w:w="3674"/>
        <w:gridCol w:w="1853"/>
        <w:gridCol w:w="1366"/>
        <w:gridCol w:w="5518"/>
      </w:tblGrid>
      <w:tr w:rsidR="002B6944" w:rsidRPr="00110964" w14:paraId="0F21156E" w14:textId="77777777" w:rsidTr="002B6944">
        <w:trPr>
          <w:trHeight w:val="1104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61A0BB" w14:textId="77777777" w:rsidR="001E2805" w:rsidRPr="00110964" w:rsidRDefault="001E2805" w:rsidP="003F55E9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>№ з/п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6018B8" w14:textId="77777777" w:rsidR="001E2805" w:rsidRPr="002B0248" w:rsidRDefault="001E2805" w:rsidP="003F55E9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>Назва НДР</w:t>
            </w:r>
            <w:r>
              <w:rPr>
                <w:lang w:val="uk-UA"/>
              </w:rPr>
              <w:t>,</w:t>
            </w:r>
            <w:r w:rsidRPr="00110964">
              <w:rPr>
                <w:lang w:val="uk-UA"/>
              </w:rPr>
              <w:t xml:space="preserve"> </w:t>
            </w:r>
            <w:r>
              <w:rPr>
                <w:lang w:val="uk-UA"/>
              </w:rPr>
              <w:t>номер державної реєстрації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A15589" w14:textId="77777777" w:rsidR="001E2805" w:rsidRPr="00110964" w:rsidRDefault="001E2805" w:rsidP="003F55E9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>Прізвище, ім’я та по батькові наукового керівника, науковий ступінь, вчене звання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5B4AFF" w14:textId="77777777" w:rsidR="005F3CE8" w:rsidRDefault="001E2805" w:rsidP="003F55E9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 xml:space="preserve">Кафедра, </w:t>
            </w:r>
          </w:p>
          <w:p w14:paraId="1C591DDD" w14:textId="77777777" w:rsidR="001E2805" w:rsidRPr="00110964" w:rsidRDefault="001E2805" w:rsidP="003F55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підрозділ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DB5944" w14:textId="77777777" w:rsidR="000924EE" w:rsidRDefault="001E2805" w:rsidP="003F55E9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 xml:space="preserve">Термін </w:t>
            </w:r>
          </w:p>
          <w:p w14:paraId="76FC3F18" w14:textId="77777777" w:rsidR="001E2805" w:rsidRPr="00110964" w:rsidRDefault="001E2805" w:rsidP="003F55E9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>виконання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0D812A" w14:textId="15F164FB" w:rsidR="001E2805" w:rsidRPr="00110964" w:rsidRDefault="001E2805" w:rsidP="005F3CE8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>Очікувані результати у 20</w:t>
            </w:r>
            <w:r>
              <w:rPr>
                <w:lang w:val="uk-UA"/>
              </w:rPr>
              <w:t>2</w:t>
            </w:r>
            <w:r w:rsidR="00F96160">
              <w:rPr>
                <w:lang w:val="uk-UA"/>
              </w:rPr>
              <w:t>1</w:t>
            </w:r>
            <w:r w:rsidRPr="00110964">
              <w:rPr>
                <w:lang w:val="uk-UA"/>
              </w:rPr>
              <w:t xml:space="preserve"> </w:t>
            </w:r>
            <w:r w:rsidR="005F3CE8">
              <w:rPr>
                <w:lang w:val="uk-UA"/>
              </w:rPr>
              <w:t>р.</w:t>
            </w:r>
          </w:p>
        </w:tc>
      </w:tr>
      <w:tr w:rsidR="002B6944" w:rsidRPr="00110964" w14:paraId="6F1B84DD" w14:textId="77777777" w:rsidTr="002B6944">
        <w:trPr>
          <w:trHeight w:val="317"/>
        </w:trPr>
        <w:tc>
          <w:tcPr>
            <w:tcW w:w="159" w:type="pct"/>
            <w:tcBorders>
              <w:left w:val="single" w:sz="4" w:space="0" w:color="auto"/>
              <w:right w:val="single" w:sz="4" w:space="0" w:color="auto"/>
            </w:tcBorders>
          </w:tcPr>
          <w:p w14:paraId="033FE964" w14:textId="77777777" w:rsidR="001E2805" w:rsidRPr="00110964" w:rsidRDefault="001E2805" w:rsidP="003F55E9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>1</w:t>
            </w:r>
          </w:p>
        </w:tc>
        <w:tc>
          <w:tcPr>
            <w:tcW w:w="943" w:type="pct"/>
            <w:tcBorders>
              <w:left w:val="single" w:sz="4" w:space="0" w:color="auto"/>
              <w:right w:val="single" w:sz="4" w:space="0" w:color="auto"/>
            </w:tcBorders>
          </w:tcPr>
          <w:p w14:paraId="45E95F4B" w14:textId="77777777" w:rsidR="001E2805" w:rsidRPr="00110964" w:rsidRDefault="001E2805" w:rsidP="003F55E9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>2</w:t>
            </w:r>
          </w:p>
        </w:tc>
        <w:tc>
          <w:tcPr>
            <w:tcW w:w="1154" w:type="pct"/>
            <w:tcBorders>
              <w:left w:val="single" w:sz="4" w:space="0" w:color="auto"/>
              <w:right w:val="single" w:sz="4" w:space="0" w:color="auto"/>
            </w:tcBorders>
          </w:tcPr>
          <w:p w14:paraId="24F9A268" w14:textId="77777777" w:rsidR="001E2805" w:rsidRPr="00110964" w:rsidRDefault="001E2805" w:rsidP="003F55E9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>3</w:t>
            </w:r>
          </w:p>
        </w:tc>
        <w:tc>
          <w:tcPr>
            <w:tcW w:w="582" w:type="pct"/>
            <w:tcBorders>
              <w:left w:val="single" w:sz="4" w:space="0" w:color="auto"/>
              <w:right w:val="single" w:sz="4" w:space="0" w:color="auto"/>
            </w:tcBorders>
          </w:tcPr>
          <w:p w14:paraId="17D83851" w14:textId="77777777" w:rsidR="001E2805" w:rsidRPr="00110964" w:rsidRDefault="001E2805" w:rsidP="003F55E9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>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284E" w14:textId="77777777" w:rsidR="001E2805" w:rsidRPr="00110964" w:rsidRDefault="001E2805" w:rsidP="003F55E9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>5</w:t>
            </w:r>
          </w:p>
        </w:tc>
        <w:tc>
          <w:tcPr>
            <w:tcW w:w="1733" w:type="pct"/>
            <w:tcBorders>
              <w:left w:val="single" w:sz="4" w:space="0" w:color="auto"/>
              <w:right w:val="single" w:sz="4" w:space="0" w:color="auto"/>
            </w:tcBorders>
          </w:tcPr>
          <w:p w14:paraId="441830F8" w14:textId="77777777" w:rsidR="001E2805" w:rsidRPr="00110964" w:rsidRDefault="001E2805" w:rsidP="003F55E9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>6</w:t>
            </w:r>
          </w:p>
        </w:tc>
      </w:tr>
      <w:tr w:rsidR="002B6944" w:rsidRPr="003F55E9" w14:paraId="5C8E2949" w14:textId="77777777" w:rsidTr="002B6944">
        <w:trPr>
          <w:trHeight w:val="317"/>
        </w:trPr>
        <w:tc>
          <w:tcPr>
            <w:tcW w:w="159" w:type="pct"/>
            <w:tcBorders>
              <w:left w:val="single" w:sz="4" w:space="0" w:color="auto"/>
              <w:right w:val="single" w:sz="4" w:space="0" w:color="auto"/>
            </w:tcBorders>
          </w:tcPr>
          <w:p w14:paraId="0DC50C46" w14:textId="77777777" w:rsidR="00175285" w:rsidRPr="00B2361A" w:rsidRDefault="00A11C5F" w:rsidP="002A7286">
            <w:pPr>
              <w:spacing w:line="192" w:lineRule="auto"/>
              <w:jc w:val="center"/>
              <w:rPr>
                <w:sz w:val="28"/>
                <w:szCs w:val="28"/>
                <w:lang w:val="uk-UA"/>
              </w:rPr>
            </w:pPr>
            <w:r w:rsidRPr="00A11C5F">
              <w:rPr>
                <w:szCs w:val="28"/>
                <w:lang w:val="uk-UA"/>
              </w:rPr>
              <w:t>1</w:t>
            </w:r>
          </w:p>
        </w:tc>
        <w:tc>
          <w:tcPr>
            <w:tcW w:w="943" w:type="pct"/>
            <w:tcBorders>
              <w:left w:val="single" w:sz="4" w:space="0" w:color="auto"/>
              <w:right w:val="single" w:sz="4" w:space="0" w:color="auto"/>
            </w:tcBorders>
          </w:tcPr>
          <w:p w14:paraId="5B7481D1" w14:textId="77777777" w:rsidR="00175285" w:rsidRDefault="00175285" w:rsidP="002A7286">
            <w:pPr>
              <w:spacing w:line="192" w:lineRule="auto"/>
              <w:jc w:val="both"/>
              <w:rPr>
                <w:szCs w:val="28"/>
                <w:lang w:val="uk-UA"/>
              </w:rPr>
            </w:pPr>
            <w:proofErr w:type="spellStart"/>
            <w:r w:rsidRPr="00175285">
              <w:rPr>
                <w:szCs w:val="28"/>
                <w:lang w:val="uk-UA"/>
              </w:rPr>
              <w:t>Мембранопов’язані</w:t>
            </w:r>
            <w:proofErr w:type="spellEnd"/>
            <w:r w:rsidRPr="00175285">
              <w:rPr>
                <w:szCs w:val="28"/>
                <w:lang w:val="uk-UA"/>
              </w:rPr>
              <w:t xml:space="preserve"> процеси у холоднокровних і теплокровних за патологічних станів та дії фізико-хімічних чинників</w:t>
            </w:r>
            <w:r w:rsidR="00E735F6">
              <w:rPr>
                <w:szCs w:val="28"/>
                <w:lang w:val="uk-UA"/>
              </w:rPr>
              <w:t>.</w:t>
            </w:r>
          </w:p>
          <w:p w14:paraId="1FA50518" w14:textId="77777777" w:rsidR="00E9774B" w:rsidRPr="00E9774B" w:rsidRDefault="00E9774B" w:rsidP="002A7286">
            <w:pPr>
              <w:spacing w:line="192" w:lineRule="auto"/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uk-UA"/>
              </w:rPr>
              <w:t>№ державної реєстрації 0119</w:t>
            </w:r>
            <w:r>
              <w:rPr>
                <w:szCs w:val="28"/>
                <w:lang w:val="en-US"/>
              </w:rPr>
              <w:t>U002323</w:t>
            </w:r>
            <w:r w:rsidR="008755EE">
              <w:rPr>
                <w:szCs w:val="28"/>
                <w:lang w:val="en-US"/>
              </w:rPr>
              <w:t>.</w:t>
            </w:r>
          </w:p>
        </w:tc>
        <w:tc>
          <w:tcPr>
            <w:tcW w:w="1154" w:type="pct"/>
            <w:tcBorders>
              <w:left w:val="single" w:sz="4" w:space="0" w:color="auto"/>
              <w:right w:val="single" w:sz="4" w:space="0" w:color="auto"/>
            </w:tcBorders>
          </w:tcPr>
          <w:p w14:paraId="18C13F37" w14:textId="77777777" w:rsidR="00175285" w:rsidRDefault="00175285" w:rsidP="002A7286">
            <w:pPr>
              <w:spacing w:line="192" w:lineRule="auto"/>
              <w:jc w:val="center"/>
              <w:rPr>
                <w:szCs w:val="28"/>
                <w:lang w:val="uk-UA"/>
              </w:rPr>
            </w:pPr>
            <w:r w:rsidRPr="00175285">
              <w:rPr>
                <w:szCs w:val="28"/>
                <w:lang w:val="uk-UA"/>
              </w:rPr>
              <w:t xml:space="preserve">Бабський Андрій Мирославович, </w:t>
            </w:r>
          </w:p>
          <w:p w14:paraId="1948D10F" w14:textId="77777777" w:rsidR="002B6944" w:rsidRDefault="00175285" w:rsidP="002A7286">
            <w:pPr>
              <w:spacing w:line="192" w:lineRule="auto"/>
              <w:jc w:val="center"/>
              <w:rPr>
                <w:szCs w:val="28"/>
                <w:lang w:val="uk-UA"/>
              </w:rPr>
            </w:pPr>
            <w:r w:rsidRPr="00175285">
              <w:rPr>
                <w:szCs w:val="28"/>
                <w:lang w:val="uk-UA"/>
              </w:rPr>
              <w:t xml:space="preserve">доктор біологічних наук, </w:t>
            </w:r>
          </w:p>
          <w:p w14:paraId="48A2DE1F" w14:textId="44EED406" w:rsidR="00175285" w:rsidRPr="00175285" w:rsidRDefault="00175285" w:rsidP="002A7286">
            <w:pPr>
              <w:spacing w:line="192" w:lineRule="auto"/>
              <w:jc w:val="center"/>
              <w:rPr>
                <w:szCs w:val="28"/>
                <w:lang w:val="uk-UA"/>
              </w:rPr>
            </w:pPr>
            <w:r w:rsidRPr="00175285">
              <w:rPr>
                <w:szCs w:val="28"/>
                <w:lang w:val="uk-UA"/>
              </w:rPr>
              <w:t>старший науковий співробітник</w:t>
            </w:r>
          </w:p>
        </w:tc>
        <w:tc>
          <w:tcPr>
            <w:tcW w:w="582" w:type="pct"/>
            <w:tcBorders>
              <w:left w:val="single" w:sz="4" w:space="0" w:color="auto"/>
              <w:right w:val="single" w:sz="4" w:space="0" w:color="auto"/>
            </w:tcBorders>
          </w:tcPr>
          <w:p w14:paraId="2B302D7F" w14:textId="77777777" w:rsidR="00175285" w:rsidRDefault="00175285" w:rsidP="002A7286">
            <w:pPr>
              <w:spacing w:line="192" w:lineRule="auto"/>
              <w:jc w:val="center"/>
              <w:rPr>
                <w:szCs w:val="28"/>
                <w:lang w:val="uk-UA"/>
              </w:rPr>
            </w:pPr>
            <w:r w:rsidRPr="00175285">
              <w:rPr>
                <w:szCs w:val="28"/>
                <w:lang w:val="uk-UA"/>
              </w:rPr>
              <w:t xml:space="preserve">Кафедра </w:t>
            </w:r>
          </w:p>
          <w:p w14:paraId="724E19A1" w14:textId="77777777" w:rsidR="00175285" w:rsidRDefault="00175285" w:rsidP="002A7286">
            <w:pPr>
              <w:spacing w:line="192" w:lineRule="auto"/>
              <w:jc w:val="center"/>
              <w:rPr>
                <w:szCs w:val="28"/>
                <w:lang w:val="uk-UA"/>
              </w:rPr>
            </w:pPr>
            <w:r w:rsidRPr="00175285">
              <w:rPr>
                <w:szCs w:val="28"/>
                <w:lang w:val="uk-UA"/>
              </w:rPr>
              <w:t xml:space="preserve">біофізики та </w:t>
            </w:r>
          </w:p>
          <w:p w14:paraId="393A340B" w14:textId="77777777" w:rsidR="00175285" w:rsidRPr="00175285" w:rsidRDefault="00175285" w:rsidP="002A7286">
            <w:pPr>
              <w:spacing w:line="192" w:lineRule="auto"/>
              <w:jc w:val="center"/>
              <w:rPr>
                <w:szCs w:val="28"/>
                <w:lang w:val="uk-UA"/>
              </w:rPr>
            </w:pPr>
            <w:proofErr w:type="spellStart"/>
            <w:r w:rsidRPr="00175285">
              <w:rPr>
                <w:szCs w:val="28"/>
                <w:lang w:val="uk-UA"/>
              </w:rPr>
              <w:t>біоінформатики</w:t>
            </w:r>
            <w:proofErr w:type="spellEnd"/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5BE5" w14:textId="77777777" w:rsidR="00175285" w:rsidRPr="00175285" w:rsidRDefault="000924EE" w:rsidP="002A7286">
            <w:pPr>
              <w:spacing w:line="192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1.01.2019 </w:t>
            </w:r>
            <w:r w:rsidR="00175285" w:rsidRPr="00175285">
              <w:rPr>
                <w:szCs w:val="28"/>
                <w:lang w:val="uk-UA"/>
              </w:rPr>
              <w:t xml:space="preserve">– </w:t>
            </w:r>
          </w:p>
          <w:p w14:paraId="4831281F" w14:textId="77777777" w:rsidR="00175285" w:rsidRPr="00175285" w:rsidRDefault="00175285" w:rsidP="002A7286">
            <w:pPr>
              <w:spacing w:line="192" w:lineRule="auto"/>
              <w:jc w:val="center"/>
              <w:rPr>
                <w:szCs w:val="28"/>
                <w:lang w:val="uk-UA"/>
              </w:rPr>
            </w:pPr>
            <w:r w:rsidRPr="00175285">
              <w:rPr>
                <w:szCs w:val="28"/>
                <w:lang w:val="uk-UA"/>
              </w:rPr>
              <w:t>31.12.2021</w:t>
            </w:r>
          </w:p>
        </w:tc>
        <w:tc>
          <w:tcPr>
            <w:tcW w:w="1733" w:type="pct"/>
            <w:tcBorders>
              <w:left w:val="single" w:sz="4" w:space="0" w:color="auto"/>
              <w:right w:val="single" w:sz="4" w:space="0" w:color="auto"/>
            </w:tcBorders>
          </w:tcPr>
          <w:p w14:paraId="20DD157D" w14:textId="53BFC594" w:rsidR="00175285" w:rsidRPr="00E42284" w:rsidRDefault="001159C8" w:rsidP="001159C8">
            <w:pPr>
              <w:spacing w:line="192" w:lineRule="auto"/>
              <w:jc w:val="both"/>
              <w:rPr>
                <w:szCs w:val="28"/>
                <w:lang w:val="uk-UA"/>
              </w:rPr>
            </w:pPr>
            <w:r w:rsidRPr="001159C8">
              <w:rPr>
                <w:szCs w:val="28"/>
                <w:lang w:val="uk-UA"/>
              </w:rPr>
              <w:t xml:space="preserve">Зміна стану </w:t>
            </w:r>
            <w:proofErr w:type="spellStart"/>
            <w:r w:rsidRPr="001159C8">
              <w:rPr>
                <w:szCs w:val="28"/>
                <w:lang w:val="uk-UA"/>
              </w:rPr>
              <w:t>вільнорадикальних</w:t>
            </w:r>
            <w:proofErr w:type="spellEnd"/>
            <w:r w:rsidRPr="001159C8">
              <w:rPr>
                <w:szCs w:val="28"/>
                <w:lang w:val="uk-UA"/>
              </w:rPr>
              <w:t xml:space="preserve"> процесів та енергетичних показників у  зародкових об’єктів на різних етапах розвитку у нормі і за дії патологічних чинників, зокрема </w:t>
            </w:r>
            <w:proofErr w:type="spellStart"/>
            <w:r w:rsidRPr="001159C8">
              <w:rPr>
                <w:szCs w:val="28"/>
                <w:lang w:val="uk-UA"/>
              </w:rPr>
              <w:t>флуренізиду</w:t>
            </w:r>
            <w:proofErr w:type="spellEnd"/>
            <w:r w:rsidRPr="001159C8">
              <w:rPr>
                <w:szCs w:val="28"/>
                <w:lang w:val="uk-UA"/>
              </w:rPr>
              <w:t>.</w:t>
            </w:r>
            <w:r>
              <w:rPr>
                <w:szCs w:val="28"/>
                <w:lang w:val="uk-UA"/>
              </w:rPr>
              <w:t xml:space="preserve"> </w:t>
            </w:r>
            <w:r w:rsidRPr="001159C8">
              <w:rPr>
                <w:szCs w:val="28"/>
                <w:lang w:val="uk-UA"/>
              </w:rPr>
              <w:t>2 статті у фахових журналах, 5 тез доповідей, інформаційний звіт. 5 магістерських робіт.</w:t>
            </w:r>
          </w:p>
        </w:tc>
      </w:tr>
      <w:tr w:rsidR="002B6944" w:rsidRPr="00110964" w14:paraId="18B3F40C" w14:textId="77777777" w:rsidTr="002B6944">
        <w:trPr>
          <w:trHeight w:val="317"/>
        </w:trPr>
        <w:tc>
          <w:tcPr>
            <w:tcW w:w="159" w:type="pct"/>
            <w:tcBorders>
              <w:left w:val="single" w:sz="4" w:space="0" w:color="auto"/>
              <w:right w:val="single" w:sz="4" w:space="0" w:color="auto"/>
            </w:tcBorders>
          </w:tcPr>
          <w:p w14:paraId="40FFD93A" w14:textId="59E301E7" w:rsidR="00E37AFA" w:rsidRPr="002B75C5" w:rsidRDefault="0048434F" w:rsidP="002A7286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43" w:type="pct"/>
            <w:tcBorders>
              <w:left w:val="single" w:sz="4" w:space="0" w:color="auto"/>
              <w:right w:val="single" w:sz="4" w:space="0" w:color="auto"/>
            </w:tcBorders>
          </w:tcPr>
          <w:p w14:paraId="323D6DEC" w14:textId="77777777" w:rsidR="008755EE" w:rsidRDefault="00E37AFA" w:rsidP="002A7286">
            <w:pPr>
              <w:spacing w:line="192" w:lineRule="auto"/>
              <w:jc w:val="both"/>
              <w:rPr>
                <w:szCs w:val="28"/>
                <w:lang w:val="uk-UA"/>
              </w:rPr>
            </w:pPr>
            <w:proofErr w:type="spellStart"/>
            <w:r w:rsidRPr="00F84D52">
              <w:t>Використання</w:t>
            </w:r>
            <w:proofErr w:type="spellEnd"/>
            <w:r w:rsidRPr="00F84D52">
              <w:t xml:space="preserve"> </w:t>
            </w:r>
            <w:proofErr w:type="spellStart"/>
            <w:r w:rsidRPr="00F84D52">
              <w:t>енергетичних</w:t>
            </w:r>
            <w:proofErr w:type="spellEnd"/>
            <w:r w:rsidRPr="00F84D52">
              <w:t xml:space="preserve"> </w:t>
            </w:r>
            <w:proofErr w:type="spellStart"/>
            <w:r w:rsidRPr="00F84D52">
              <w:t>рослин</w:t>
            </w:r>
            <w:proofErr w:type="spellEnd"/>
            <w:r w:rsidRPr="00F84D52">
              <w:t xml:space="preserve"> для </w:t>
            </w:r>
            <w:proofErr w:type="spellStart"/>
            <w:r w:rsidRPr="00F84D52">
              <w:t>фіторемедіації</w:t>
            </w:r>
            <w:proofErr w:type="spellEnd"/>
            <w:r w:rsidRPr="00F84D52">
              <w:t xml:space="preserve"> </w:t>
            </w:r>
            <w:proofErr w:type="spellStart"/>
            <w:r w:rsidRPr="00F84D52">
              <w:t>техноземів</w:t>
            </w:r>
            <w:proofErr w:type="spellEnd"/>
            <w:r w:rsidR="00E735F6">
              <w:rPr>
                <w:lang w:val="uk-UA"/>
              </w:rPr>
              <w:t>.</w:t>
            </w:r>
            <w:r w:rsidR="008755EE">
              <w:rPr>
                <w:szCs w:val="28"/>
                <w:lang w:val="uk-UA"/>
              </w:rPr>
              <w:t xml:space="preserve"> </w:t>
            </w:r>
          </w:p>
          <w:p w14:paraId="79AEC721" w14:textId="77777777" w:rsidR="00E37AFA" w:rsidRPr="008755EE" w:rsidRDefault="008755EE" w:rsidP="002A7286">
            <w:pPr>
              <w:spacing w:line="192" w:lineRule="auto"/>
              <w:jc w:val="both"/>
              <w:rPr>
                <w:lang w:val="en-US"/>
              </w:rPr>
            </w:pPr>
            <w:r>
              <w:rPr>
                <w:szCs w:val="28"/>
                <w:lang w:val="uk-UA"/>
              </w:rPr>
              <w:t>№ державної реєстрації</w:t>
            </w:r>
            <w:r>
              <w:rPr>
                <w:szCs w:val="28"/>
                <w:lang w:val="en-US"/>
              </w:rPr>
              <w:t xml:space="preserve"> 0117U000893.</w:t>
            </w:r>
          </w:p>
        </w:tc>
        <w:tc>
          <w:tcPr>
            <w:tcW w:w="1154" w:type="pct"/>
            <w:tcBorders>
              <w:left w:val="single" w:sz="4" w:space="0" w:color="auto"/>
              <w:right w:val="single" w:sz="4" w:space="0" w:color="auto"/>
            </w:tcBorders>
          </w:tcPr>
          <w:p w14:paraId="411A395F" w14:textId="77777777" w:rsidR="00E37AFA" w:rsidRPr="00F84D52" w:rsidRDefault="00E37AFA" w:rsidP="002A7286">
            <w:pPr>
              <w:spacing w:line="192" w:lineRule="auto"/>
              <w:jc w:val="center"/>
            </w:pPr>
            <w:r w:rsidRPr="00F84D52">
              <w:t xml:space="preserve">Терек Ольга </w:t>
            </w:r>
            <w:proofErr w:type="spellStart"/>
            <w:r w:rsidRPr="00F84D52">
              <w:t>Іштванівна</w:t>
            </w:r>
            <w:proofErr w:type="spellEnd"/>
            <w:r w:rsidRPr="00F84D52">
              <w:t>,</w:t>
            </w:r>
          </w:p>
          <w:p w14:paraId="35451EC7" w14:textId="77777777" w:rsidR="002B6944" w:rsidRDefault="00E37AFA" w:rsidP="002A7286">
            <w:pPr>
              <w:spacing w:line="192" w:lineRule="auto"/>
              <w:jc w:val="center"/>
            </w:pPr>
            <w:r w:rsidRPr="00F84D52">
              <w:t xml:space="preserve">доктор </w:t>
            </w:r>
            <w:proofErr w:type="spellStart"/>
            <w:r w:rsidRPr="00F84D52">
              <w:t>біологічних</w:t>
            </w:r>
            <w:proofErr w:type="spellEnd"/>
            <w:r w:rsidRPr="00F84D52">
              <w:t xml:space="preserve"> наук, </w:t>
            </w:r>
          </w:p>
          <w:p w14:paraId="2617B912" w14:textId="1988EEFD" w:rsidR="00E37AFA" w:rsidRPr="00F84D52" w:rsidRDefault="00E37AFA" w:rsidP="002A7286">
            <w:pPr>
              <w:spacing w:line="192" w:lineRule="auto"/>
              <w:jc w:val="center"/>
            </w:pPr>
            <w:proofErr w:type="spellStart"/>
            <w:r w:rsidRPr="00F84D52">
              <w:t>професор</w:t>
            </w:r>
            <w:proofErr w:type="spellEnd"/>
          </w:p>
        </w:tc>
        <w:tc>
          <w:tcPr>
            <w:tcW w:w="582" w:type="pct"/>
            <w:tcBorders>
              <w:left w:val="single" w:sz="4" w:space="0" w:color="auto"/>
              <w:right w:val="single" w:sz="4" w:space="0" w:color="auto"/>
            </w:tcBorders>
          </w:tcPr>
          <w:p w14:paraId="7723ACEB" w14:textId="77777777" w:rsidR="00474425" w:rsidRDefault="00E37AFA" w:rsidP="002A7286">
            <w:pPr>
              <w:spacing w:line="192" w:lineRule="auto"/>
              <w:jc w:val="center"/>
            </w:pPr>
            <w:r w:rsidRPr="00F84D52">
              <w:t xml:space="preserve">Кафедра </w:t>
            </w:r>
            <w:proofErr w:type="spellStart"/>
            <w:r w:rsidRPr="00F84D52">
              <w:t>фізіології</w:t>
            </w:r>
            <w:proofErr w:type="spellEnd"/>
            <w:r>
              <w:t xml:space="preserve"> та </w:t>
            </w:r>
          </w:p>
          <w:p w14:paraId="2EADBB38" w14:textId="77777777" w:rsidR="00E37AFA" w:rsidRPr="00F84D52" w:rsidRDefault="00E37AFA" w:rsidP="002A7286">
            <w:pPr>
              <w:spacing w:line="192" w:lineRule="auto"/>
              <w:jc w:val="center"/>
            </w:pPr>
            <w:proofErr w:type="spellStart"/>
            <w:r>
              <w:t>екології</w:t>
            </w:r>
            <w:proofErr w:type="spellEnd"/>
            <w:r>
              <w:t xml:space="preserve"> </w:t>
            </w:r>
            <w:proofErr w:type="spellStart"/>
            <w:r>
              <w:t>рослин</w:t>
            </w:r>
            <w:proofErr w:type="spellEnd"/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12F5" w14:textId="77777777" w:rsidR="00E37AFA" w:rsidRPr="00F84D52" w:rsidRDefault="000924EE" w:rsidP="002A7286">
            <w:pPr>
              <w:spacing w:line="192" w:lineRule="auto"/>
              <w:jc w:val="center"/>
            </w:pPr>
            <w:r>
              <w:t>01.01.2017</w:t>
            </w:r>
            <w:r w:rsidR="00474425">
              <w:rPr>
                <w:lang w:val="uk-UA"/>
              </w:rPr>
              <w:t xml:space="preserve"> </w:t>
            </w:r>
            <w:r>
              <w:t>–</w:t>
            </w:r>
            <w:r w:rsidR="00474425">
              <w:rPr>
                <w:lang w:val="uk-UA"/>
              </w:rPr>
              <w:t xml:space="preserve"> </w:t>
            </w:r>
            <w:r w:rsidR="00E37AFA" w:rsidRPr="00F84D52">
              <w:t>31.12.2021</w:t>
            </w:r>
          </w:p>
        </w:tc>
        <w:tc>
          <w:tcPr>
            <w:tcW w:w="1733" w:type="pct"/>
            <w:tcBorders>
              <w:left w:val="single" w:sz="4" w:space="0" w:color="auto"/>
              <w:right w:val="single" w:sz="4" w:space="0" w:color="auto"/>
            </w:tcBorders>
          </w:tcPr>
          <w:p w14:paraId="03882304" w14:textId="37BF7720" w:rsidR="00E37AFA" w:rsidRPr="004B200D" w:rsidRDefault="00E37AFA" w:rsidP="002A7286">
            <w:pPr>
              <w:spacing w:line="192" w:lineRule="auto"/>
              <w:jc w:val="both"/>
              <w:rPr>
                <w:lang w:val="uk-UA"/>
              </w:rPr>
            </w:pPr>
            <w:r w:rsidRPr="004B200D">
              <w:rPr>
                <w:lang w:val="uk-UA"/>
              </w:rPr>
              <w:t xml:space="preserve">Дані щодо рівня очищення та відновлення біологічних властивостей </w:t>
            </w:r>
            <w:proofErr w:type="spellStart"/>
            <w:r w:rsidRPr="004B200D">
              <w:t>засоленого</w:t>
            </w:r>
            <w:proofErr w:type="spellEnd"/>
            <w:r w:rsidRPr="004B200D">
              <w:t xml:space="preserve"> субстрату </w:t>
            </w:r>
            <w:proofErr w:type="spellStart"/>
            <w:r w:rsidRPr="004B200D">
              <w:t>хвостосховища</w:t>
            </w:r>
            <w:proofErr w:type="spellEnd"/>
            <w:r w:rsidRPr="004B200D">
              <w:rPr>
                <w:lang w:val="uk-UA"/>
              </w:rPr>
              <w:t xml:space="preserve"> м. Стебника після 3-річної </w:t>
            </w:r>
            <w:proofErr w:type="spellStart"/>
            <w:r w:rsidRPr="004B200D">
              <w:rPr>
                <w:lang w:val="uk-UA"/>
              </w:rPr>
              <w:t>фіторемедіації</w:t>
            </w:r>
            <w:proofErr w:type="spellEnd"/>
            <w:r w:rsidRPr="004B200D">
              <w:rPr>
                <w:lang w:val="uk-UA"/>
              </w:rPr>
              <w:t xml:space="preserve">. Основні фізіолого-біохімічні стратегії адаптації рослин верби </w:t>
            </w:r>
            <w:proofErr w:type="spellStart"/>
            <w:r w:rsidRPr="004B200D">
              <w:rPr>
                <w:lang w:val="uk-UA"/>
              </w:rPr>
              <w:t>прутовидної</w:t>
            </w:r>
            <w:proofErr w:type="spellEnd"/>
            <w:r w:rsidRPr="004B200D">
              <w:rPr>
                <w:lang w:val="uk-UA"/>
              </w:rPr>
              <w:t xml:space="preserve"> (</w:t>
            </w:r>
            <w:proofErr w:type="spellStart"/>
            <w:r w:rsidRPr="004B200D">
              <w:rPr>
                <w:i/>
              </w:rPr>
              <w:t>Salix</w:t>
            </w:r>
            <w:proofErr w:type="spellEnd"/>
            <w:r w:rsidRPr="004B200D">
              <w:rPr>
                <w:i/>
                <w:lang w:val="uk-UA"/>
              </w:rPr>
              <w:t xml:space="preserve"> </w:t>
            </w:r>
            <w:proofErr w:type="spellStart"/>
            <w:r w:rsidRPr="004B200D">
              <w:rPr>
                <w:i/>
              </w:rPr>
              <w:t>viminalis</w:t>
            </w:r>
            <w:proofErr w:type="spellEnd"/>
            <w:r w:rsidRPr="004B200D">
              <w:rPr>
                <w:lang w:val="uk-UA"/>
              </w:rPr>
              <w:t xml:space="preserve"> </w:t>
            </w:r>
            <w:r w:rsidRPr="004B200D">
              <w:t>L</w:t>
            </w:r>
            <w:r w:rsidRPr="004B200D">
              <w:rPr>
                <w:lang w:val="uk-UA"/>
              </w:rPr>
              <w:t xml:space="preserve">.) до умов засоленого субстрату. Дані щодо потенційної кількості отримуваної енергетичної рослинної сировини на засоленому субстраті </w:t>
            </w:r>
            <w:proofErr w:type="spellStart"/>
            <w:r w:rsidRPr="004B200D">
              <w:rPr>
                <w:lang w:val="uk-UA"/>
              </w:rPr>
              <w:t>хвостосховища</w:t>
            </w:r>
            <w:proofErr w:type="spellEnd"/>
            <w:r w:rsidRPr="004B200D">
              <w:rPr>
                <w:lang w:val="uk-UA"/>
              </w:rPr>
              <w:t xml:space="preserve">. </w:t>
            </w:r>
            <w:r w:rsidR="002B2E88" w:rsidRPr="004B200D">
              <w:rPr>
                <w:lang w:val="uk-UA"/>
              </w:rPr>
              <w:t>2 с</w:t>
            </w:r>
            <w:r w:rsidRPr="004B200D">
              <w:rPr>
                <w:lang w:val="uk-UA"/>
              </w:rPr>
              <w:t>татті</w:t>
            </w:r>
            <w:r w:rsidR="002B2E88" w:rsidRPr="004B200D">
              <w:rPr>
                <w:lang w:val="uk-UA"/>
              </w:rPr>
              <w:t xml:space="preserve"> </w:t>
            </w:r>
            <w:r w:rsidRPr="004B200D">
              <w:rPr>
                <w:lang w:val="uk-UA"/>
              </w:rPr>
              <w:t>у фахових журналах.</w:t>
            </w:r>
          </w:p>
        </w:tc>
      </w:tr>
      <w:tr w:rsidR="002B6944" w:rsidRPr="00110964" w14:paraId="1941A337" w14:textId="77777777" w:rsidTr="002B6944">
        <w:trPr>
          <w:trHeight w:val="317"/>
        </w:trPr>
        <w:tc>
          <w:tcPr>
            <w:tcW w:w="159" w:type="pct"/>
            <w:tcBorders>
              <w:left w:val="single" w:sz="4" w:space="0" w:color="auto"/>
              <w:right w:val="single" w:sz="4" w:space="0" w:color="auto"/>
            </w:tcBorders>
          </w:tcPr>
          <w:p w14:paraId="4AA62E8D" w14:textId="71D9DED6" w:rsidR="000011D0" w:rsidRPr="00110964" w:rsidRDefault="0048434F" w:rsidP="002A7286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43" w:type="pct"/>
            <w:tcBorders>
              <w:left w:val="single" w:sz="4" w:space="0" w:color="auto"/>
              <w:right w:val="single" w:sz="4" w:space="0" w:color="auto"/>
            </w:tcBorders>
          </w:tcPr>
          <w:p w14:paraId="6454A7EB" w14:textId="77777777" w:rsidR="000011D0" w:rsidRPr="006512FB" w:rsidRDefault="000011D0" w:rsidP="002A7286">
            <w:pPr>
              <w:spacing w:line="192" w:lineRule="auto"/>
              <w:jc w:val="both"/>
              <w:rPr>
                <w:rFonts w:eastAsia="DejaVuSerif"/>
                <w:lang w:val="uk-UA"/>
              </w:rPr>
            </w:pPr>
            <w:r w:rsidRPr="006512FB">
              <w:rPr>
                <w:rFonts w:eastAsia="DejaVuSerif"/>
                <w:lang w:val="uk-UA"/>
              </w:rPr>
              <w:t xml:space="preserve">Механізми відповіді на дію стресових чинників і біологічно-активних речовин у мутантів </w:t>
            </w:r>
            <w:proofErr w:type="spellStart"/>
            <w:r w:rsidRPr="006512FB">
              <w:rPr>
                <w:rFonts w:eastAsia="DejaVuSerif"/>
                <w:i/>
                <w:lang w:val="uk-UA"/>
              </w:rPr>
              <w:t>Drosophila</w:t>
            </w:r>
            <w:proofErr w:type="spellEnd"/>
            <w:r w:rsidRPr="006512FB">
              <w:rPr>
                <w:rFonts w:eastAsia="DejaVuSerif"/>
                <w:i/>
                <w:lang w:val="uk-UA"/>
              </w:rPr>
              <w:t xml:space="preserve"> </w:t>
            </w:r>
            <w:proofErr w:type="spellStart"/>
            <w:r w:rsidRPr="006512FB">
              <w:rPr>
                <w:rFonts w:eastAsia="DejaVuSerif"/>
                <w:i/>
                <w:lang w:val="uk-UA"/>
              </w:rPr>
              <w:t>melanogaster</w:t>
            </w:r>
            <w:proofErr w:type="spellEnd"/>
            <w:r w:rsidRPr="006512FB">
              <w:rPr>
                <w:rFonts w:eastAsia="DejaVuSerif"/>
                <w:lang w:val="uk-UA"/>
              </w:rPr>
              <w:t xml:space="preserve"> з порушенням функціонування нервової і м’язової систем; корекція мутагенного впливу ароматизаторів продуктів харчування</w:t>
            </w:r>
            <w:r w:rsidR="00E735F6">
              <w:rPr>
                <w:rFonts w:eastAsia="DejaVuSerif"/>
                <w:lang w:val="uk-UA"/>
              </w:rPr>
              <w:t>.</w:t>
            </w:r>
            <w:r>
              <w:rPr>
                <w:rFonts w:eastAsia="DejaVuSerif"/>
                <w:lang w:val="uk-UA"/>
              </w:rPr>
              <w:t xml:space="preserve"> № </w:t>
            </w:r>
            <w:r w:rsidR="00E735F6" w:rsidRPr="00DF5B43">
              <w:rPr>
                <w:rFonts w:eastAsia="DejaVuSerif"/>
                <w:lang w:val="uk-UA"/>
              </w:rPr>
              <w:t xml:space="preserve">державної реєстрації </w:t>
            </w:r>
            <w:r w:rsidRPr="00042F30">
              <w:rPr>
                <w:lang w:val="uk-UA"/>
              </w:rPr>
              <w:t>0119U002394</w:t>
            </w:r>
            <w:r>
              <w:rPr>
                <w:lang w:val="uk-UA"/>
              </w:rPr>
              <w:t>.</w:t>
            </w:r>
          </w:p>
        </w:tc>
        <w:tc>
          <w:tcPr>
            <w:tcW w:w="1154" w:type="pct"/>
            <w:tcBorders>
              <w:left w:val="single" w:sz="4" w:space="0" w:color="auto"/>
              <w:right w:val="single" w:sz="4" w:space="0" w:color="auto"/>
            </w:tcBorders>
          </w:tcPr>
          <w:p w14:paraId="3DE5D79C" w14:textId="77777777" w:rsidR="002B6944" w:rsidRDefault="000011D0" w:rsidP="002A7286">
            <w:pPr>
              <w:spacing w:line="192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Черник</w:t>
            </w:r>
            <w:proofErr w:type="spellEnd"/>
            <w:r>
              <w:rPr>
                <w:lang w:val="uk-UA"/>
              </w:rPr>
              <w:t xml:space="preserve"> Ярослава Іванівна, </w:t>
            </w:r>
          </w:p>
          <w:p w14:paraId="0A165444" w14:textId="77777777" w:rsidR="002B6944" w:rsidRDefault="000011D0" w:rsidP="002A7286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кандидат біологічних наук, </w:t>
            </w:r>
          </w:p>
          <w:p w14:paraId="1EBAD444" w14:textId="358D5583" w:rsidR="000011D0" w:rsidRDefault="000011D0" w:rsidP="002A7286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доцент;</w:t>
            </w:r>
          </w:p>
          <w:p w14:paraId="080CBBFD" w14:textId="77777777" w:rsidR="002B6944" w:rsidRDefault="000011D0" w:rsidP="002A7286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Боднар Лідія Степанівна, </w:t>
            </w:r>
          </w:p>
          <w:p w14:paraId="6BB73F28" w14:textId="77777777" w:rsidR="002B6944" w:rsidRDefault="000011D0" w:rsidP="002A7286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кандидат біологічних наук, </w:t>
            </w:r>
          </w:p>
          <w:p w14:paraId="006DEBC8" w14:textId="15AB67BB" w:rsidR="000011D0" w:rsidRPr="00110964" w:rsidRDefault="000011D0" w:rsidP="002A7286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доцент</w:t>
            </w:r>
          </w:p>
        </w:tc>
        <w:tc>
          <w:tcPr>
            <w:tcW w:w="582" w:type="pct"/>
            <w:tcBorders>
              <w:left w:val="single" w:sz="4" w:space="0" w:color="auto"/>
              <w:right w:val="single" w:sz="4" w:space="0" w:color="auto"/>
            </w:tcBorders>
          </w:tcPr>
          <w:p w14:paraId="13FAF82E" w14:textId="77777777" w:rsidR="002203A7" w:rsidRDefault="000011D0" w:rsidP="002A7286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Кафедра </w:t>
            </w:r>
          </w:p>
          <w:p w14:paraId="1E0FA9BF" w14:textId="77777777" w:rsidR="002203A7" w:rsidRDefault="000011D0" w:rsidP="002A7286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генетики та </w:t>
            </w:r>
          </w:p>
          <w:p w14:paraId="59EFC9BB" w14:textId="77777777" w:rsidR="000011D0" w:rsidRPr="00110964" w:rsidRDefault="002203A7" w:rsidP="002A7286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біотехнології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FC1C" w14:textId="77777777" w:rsidR="000011D0" w:rsidRPr="00110964" w:rsidRDefault="000011D0" w:rsidP="002A7286">
            <w:pPr>
              <w:spacing w:line="192" w:lineRule="auto"/>
              <w:jc w:val="center"/>
              <w:rPr>
                <w:lang w:val="uk-UA"/>
              </w:rPr>
            </w:pPr>
            <w:r w:rsidRPr="00B83220">
              <w:rPr>
                <w:lang w:val="uk-UA"/>
              </w:rPr>
              <w:t>01.01.201</w:t>
            </w:r>
            <w:r w:rsidRPr="000035C6">
              <w:t>9</w:t>
            </w:r>
            <w:r w:rsidR="00474425">
              <w:rPr>
                <w:lang w:val="uk-UA"/>
              </w:rPr>
              <w:t xml:space="preserve"> </w:t>
            </w:r>
            <w:r w:rsidRPr="00B83220">
              <w:rPr>
                <w:lang w:val="uk-UA"/>
              </w:rPr>
              <w:t>–</w:t>
            </w:r>
            <w:r w:rsidR="00474425">
              <w:rPr>
                <w:lang w:val="uk-UA"/>
              </w:rPr>
              <w:t xml:space="preserve"> </w:t>
            </w:r>
            <w:r w:rsidRPr="00B83220">
              <w:rPr>
                <w:lang w:val="uk-UA"/>
              </w:rPr>
              <w:t>31.12.20</w:t>
            </w:r>
            <w:r w:rsidR="002203A7">
              <w:t>22</w:t>
            </w:r>
          </w:p>
        </w:tc>
        <w:tc>
          <w:tcPr>
            <w:tcW w:w="1733" w:type="pct"/>
            <w:tcBorders>
              <w:left w:val="single" w:sz="4" w:space="0" w:color="auto"/>
              <w:right w:val="single" w:sz="4" w:space="0" w:color="auto"/>
            </w:tcBorders>
          </w:tcPr>
          <w:p w14:paraId="796AD19B" w14:textId="72291574" w:rsidR="002F1EF1" w:rsidRPr="002F1EF1" w:rsidRDefault="000011D0" w:rsidP="002F1EF1">
            <w:pPr>
              <w:spacing w:line="192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Буде з’</w:t>
            </w:r>
            <w:r w:rsidRPr="009404FF">
              <w:rPr>
                <w:lang w:val="uk-UA"/>
              </w:rPr>
              <w:t>яс</w:t>
            </w:r>
            <w:r>
              <w:rPr>
                <w:lang w:val="uk-UA"/>
              </w:rPr>
              <w:t>о</w:t>
            </w:r>
            <w:r w:rsidRPr="009404FF">
              <w:rPr>
                <w:lang w:val="uk-UA"/>
              </w:rPr>
              <w:t>ван</w:t>
            </w:r>
            <w:r>
              <w:rPr>
                <w:lang w:val="uk-UA"/>
              </w:rPr>
              <w:t>о</w:t>
            </w:r>
            <w:r w:rsidRPr="009404FF">
              <w:rPr>
                <w:lang w:val="uk-UA"/>
              </w:rPr>
              <w:t xml:space="preserve"> </w:t>
            </w:r>
            <w:r w:rsidR="002F1EF1" w:rsidRPr="002F1EF1">
              <w:rPr>
                <w:lang w:val="uk-UA"/>
              </w:rPr>
              <w:t xml:space="preserve">вплив </w:t>
            </w:r>
            <w:proofErr w:type="spellStart"/>
            <w:r w:rsidR="002F1EF1" w:rsidRPr="002F1EF1">
              <w:rPr>
                <w:lang w:val="uk-UA"/>
              </w:rPr>
              <w:t>спермідину</w:t>
            </w:r>
            <w:proofErr w:type="spellEnd"/>
            <w:r w:rsidR="002F1EF1" w:rsidRPr="002F1EF1">
              <w:rPr>
                <w:lang w:val="uk-UA"/>
              </w:rPr>
              <w:t xml:space="preserve"> і α-</w:t>
            </w:r>
            <w:proofErr w:type="spellStart"/>
            <w:r w:rsidR="002F1EF1" w:rsidRPr="002F1EF1">
              <w:rPr>
                <w:lang w:val="uk-UA"/>
              </w:rPr>
              <w:t>кетоглутарату</w:t>
            </w:r>
            <w:proofErr w:type="spellEnd"/>
            <w:r w:rsidR="002F1EF1" w:rsidRPr="002F1EF1">
              <w:rPr>
                <w:lang w:val="uk-UA"/>
              </w:rPr>
              <w:t xml:space="preserve"> на фізіолого-біохімічні показники у  </w:t>
            </w:r>
            <w:proofErr w:type="spellStart"/>
            <w:r w:rsidR="002F1EF1" w:rsidRPr="002F1EF1">
              <w:rPr>
                <w:lang w:val="uk-UA"/>
              </w:rPr>
              <w:t>нейродегенеративних</w:t>
            </w:r>
            <w:proofErr w:type="spellEnd"/>
            <w:r w:rsidR="002F1EF1" w:rsidRPr="002F1EF1">
              <w:rPr>
                <w:lang w:val="uk-UA"/>
              </w:rPr>
              <w:t xml:space="preserve"> та </w:t>
            </w:r>
            <w:proofErr w:type="spellStart"/>
            <w:r w:rsidR="002F1EF1" w:rsidRPr="002F1EF1">
              <w:rPr>
                <w:lang w:val="uk-UA"/>
              </w:rPr>
              <w:t>дистрофінових</w:t>
            </w:r>
            <w:proofErr w:type="spellEnd"/>
            <w:r w:rsidR="002F1EF1" w:rsidRPr="002F1EF1">
              <w:rPr>
                <w:lang w:val="uk-UA"/>
              </w:rPr>
              <w:t xml:space="preserve"> мутантів  </w:t>
            </w:r>
            <w:proofErr w:type="spellStart"/>
            <w:r w:rsidR="002F1EF1" w:rsidRPr="002F1EF1">
              <w:rPr>
                <w:lang w:val="uk-UA"/>
              </w:rPr>
              <w:t>Drosophila</w:t>
            </w:r>
            <w:proofErr w:type="spellEnd"/>
            <w:r w:rsidR="002F1EF1" w:rsidRPr="002F1EF1">
              <w:rPr>
                <w:lang w:val="uk-UA"/>
              </w:rPr>
              <w:t xml:space="preserve"> </w:t>
            </w:r>
            <w:proofErr w:type="spellStart"/>
            <w:r w:rsidR="002F1EF1" w:rsidRPr="002F1EF1">
              <w:rPr>
                <w:lang w:val="uk-UA"/>
              </w:rPr>
              <w:t>melanogaster</w:t>
            </w:r>
            <w:proofErr w:type="spellEnd"/>
            <w:r w:rsidR="002F1EF1" w:rsidRPr="002F1EF1">
              <w:rPr>
                <w:lang w:val="uk-UA"/>
              </w:rPr>
              <w:t>. Вивчення дії ароматизаторів харчових продуктів на частоту появи хромосомних аберацій та домінантних летальних мутацій в тестах на дрозофілі і ссавцях.</w:t>
            </w:r>
            <w:r w:rsidR="002F1EF1">
              <w:rPr>
                <w:lang w:val="uk-UA"/>
              </w:rPr>
              <w:t xml:space="preserve"> 3 с</w:t>
            </w:r>
            <w:r w:rsidR="002F1EF1" w:rsidRPr="002F1EF1">
              <w:rPr>
                <w:lang w:val="uk-UA"/>
              </w:rPr>
              <w:t xml:space="preserve">татті </w:t>
            </w:r>
            <w:r w:rsidR="002F1EF1">
              <w:rPr>
                <w:lang w:val="uk-UA"/>
              </w:rPr>
              <w:t>у фахових виданнях,</w:t>
            </w:r>
            <w:r w:rsidR="002F1EF1" w:rsidRPr="002F1EF1">
              <w:rPr>
                <w:lang w:val="uk-UA"/>
              </w:rPr>
              <w:t xml:space="preserve"> </w:t>
            </w:r>
            <w:r w:rsidR="002F1EF1">
              <w:rPr>
                <w:lang w:val="uk-UA"/>
              </w:rPr>
              <w:t xml:space="preserve">5 </w:t>
            </w:r>
            <w:r w:rsidR="002F1EF1" w:rsidRPr="002F1EF1">
              <w:rPr>
                <w:lang w:val="uk-UA"/>
              </w:rPr>
              <w:t>тез доповідей.</w:t>
            </w:r>
          </w:p>
          <w:p w14:paraId="2946B95B" w14:textId="38A49609" w:rsidR="000011D0" w:rsidRPr="00110964" w:rsidRDefault="002F1EF1" w:rsidP="002F1EF1">
            <w:pPr>
              <w:spacing w:line="192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4 </w:t>
            </w:r>
            <w:r w:rsidRPr="002F1EF1">
              <w:rPr>
                <w:lang w:val="uk-UA"/>
              </w:rPr>
              <w:t>магістерськ</w:t>
            </w:r>
            <w:r>
              <w:rPr>
                <w:lang w:val="uk-UA"/>
              </w:rPr>
              <w:t>і</w:t>
            </w:r>
            <w:r w:rsidRPr="002F1EF1">
              <w:rPr>
                <w:lang w:val="uk-UA"/>
              </w:rPr>
              <w:t xml:space="preserve"> роб</w:t>
            </w:r>
            <w:r>
              <w:rPr>
                <w:lang w:val="uk-UA"/>
              </w:rPr>
              <w:t xml:space="preserve">оти, 2 </w:t>
            </w:r>
            <w:r w:rsidRPr="002F1EF1">
              <w:rPr>
                <w:lang w:val="uk-UA"/>
              </w:rPr>
              <w:t>бакалаврськ</w:t>
            </w:r>
            <w:r>
              <w:rPr>
                <w:lang w:val="uk-UA"/>
              </w:rPr>
              <w:t>і</w:t>
            </w:r>
            <w:r w:rsidRPr="002F1EF1">
              <w:rPr>
                <w:lang w:val="uk-UA"/>
              </w:rPr>
              <w:t xml:space="preserve"> роб</w:t>
            </w:r>
            <w:r>
              <w:rPr>
                <w:lang w:val="uk-UA"/>
              </w:rPr>
              <w:t>оти</w:t>
            </w:r>
            <w:r w:rsidRPr="002F1EF1">
              <w:rPr>
                <w:lang w:val="uk-UA"/>
              </w:rPr>
              <w:t>.</w:t>
            </w:r>
          </w:p>
        </w:tc>
      </w:tr>
      <w:tr w:rsidR="002B6944" w:rsidRPr="00110964" w14:paraId="1263891A" w14:textId="77777777" w:rsidTr="002B6944">
        <w:trPr>
          <w:trHeight w:val="317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34CD" w14:textId="05C741CF" w:rsidR="00DF5B43" w:rsidRPr="00110964" w:rsidRDefault="0048434F" w:rsidP="002A7286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85F9" w14:textId="77777777" w:rsidR="00DF5B43" w:rsidRPr="00DF5B43" w:rsidRDefault="00DF5B43" w:rsidP="002A7286">
            <w:pPr>
              <w:spacing w:line="192" w:lineRule="auto"/>
              <w:jc w:val="both"/>
              <w:rPr>
                <w:rFonts w:eastAsia="DejaVuSerif"/>
                <w:lang w:val="uk-UA"/>
              </w:rPr>
            </w:pPr>
            <w:r w:rsidRPr="00DF5B43">
              <w:rPr>
                <w:rFonts w:eastAsia="DejaVuSerif"/>
                <w:lang w:val="uk-UA"/>
              </w:rPr>
              <w:t>Формування фахової ко</w:t>
            </w:r>
            <w:r w:rsidR="00E735F6">
              <w:rPr>
                <w:rFonts w:eastAsia="DejaVuSerif"/>
                <w:lang w:val="uk-UA"/>
              </w:rPr>
              <w:t>мпетентності магістрів біологів.</w:t>
            </w:r>
            <w:r w:rsidR="00B36A52">
              <w:rPr>
                <w:rFonts w:eastAsia="DejaVuSerif"/>
                <w:lang w:val="uk-UA"/>
              </w:rPr>
              <w:t xml:space="preserve"> </w:t>
            </w:r>
            <w:r w:rsidRPr="00DF5B43">
              <w:rPr>
                <w:rFonts w:eastAsia="DejaVuSerif"/>
                <w:lang w:val="uk-UA"/>
              </w:rPr>
              <w:t>№ державної реєстрації 0119U002397</w:t>
            </w:r>
            <w:r w:rsidR="00E735F6">
              <w:rPr>
                <w:rFonts w:eastAsia="DejaVuSerif"/>
                <w:lang w:val="uk-UA"/>
              </w:rPr>
              <w:t>.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535C" w14:textId="77777777" w:rsidR="002B6944" w:rsidRDefault="00DF5B43" w:rsidP="002A7286">
            <w:pPr>
              <w:spacing w:line="192" w:lineRule="auto"/>
              <w:jc w:val="center"/>
              <w:rPr>
                <w:lang w:val="uk-UA"/>
              </w:rPr>
            </w:pPr>
            <w:proofErr w:type="spellStart"/>
            <w:r w:rsidRPr="002B6944">
              <w:rPr>
                <w:spacing w:val="-8"/>
                <w:lang w:val="uk-UA"/>
              </w:rPr>
              <w:t>Горбулінська</w:t>
            </w:r>
            <w:proofErr w:type="spellEnd"/>
            <w:r w:rsidRPr="002B6944">
              <w:rPr>
                <w:spacing w:val="-8"/>
                <w:lang w:val="uk-UA"/>
              </w:rPr>
              <w:t xml:space="preserve"> Світлана Михайлівна</w:t>
            </w:r>
            <w:r>
              <w:rPr>
                <w:lang w:val="uk-UA"/>
              </w:rPr>
              <w:t>,</w:t>
            </w:r>
            <w:r w:rsidR="00C044FF">
              <w:rPr>
                <w:lang w:val="uk-UA"/>
              </w:rPr>
              <w:t xml:space="preserve"> </w:t>
            </w:r>
          </w:p>
          <w:p w14:paraId="3378F4D6" w14:textId="0D2CB1FD" w:rsidR="00C044FF" w:rsidRDefault="00C044FF" w:rsidP="002A7286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кандидат біологічних наук,</w:t>
            </w:r>
            <w:r w:rsidR="00DF5B43">
              <w:rPr>
                <w:lang w:val="uk-UA"/>
              </w:rPr>
              <w:t xml:space="preserve"> </w:t>
            </w:r>
          </w:p>
          <w:p w14:paraId="4255858A" w14:textId="77777777" w:rsidR="00DF5B43" w:rsidRPr="00110964" w:rsidRDefault="00DF5B43" w:rsidP="002A7286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доцент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EA21" w14:textId="77777777" w:rsidR="00DF5B43" w:rsidRDefault="00DF5B43" w:rsidP="002A7286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Кафедра </w:t>
            </w:r>
          </w:p>
          <w:p w14:paraId="6652DC83" w14:textId="77777777" w:rsidR="00DF5B43" w:rsidRDefault="00DF5B43" w:rsidP="002A7286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генетики та </w:t>
            </w:r>
          </w:p>
          <w:p w14:paraId="13E27658" w14:textId="77777777" w:rsidR="00DF5B43" w:rsidRPr="00110964" w:rsidRDefault="00DF5B43" w:rsidP="002A7286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біотехнології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BEE5" w14:textId="77777777" w:rsidR="00DF5B43" w:rsidRPr="00110964" w:rsidRDefault="00DF5B43" w:rsidP="002A7286">
            <w:pPr>
              <w:spacing w:line="192" w:lineRule="auto"/>
              <w:jc w:val="center"/>
              <w:rPr>
                <w:lang w:val="uk-UA"/>
              </w:rPr>
            </w:pPr>
            <w:r w:rsidRPr="00DF5B43">
              <w:rPr>
                <w:lang w:val="uk-UA"/>
              </w:rPr>
              <w:t>01.01.2019 – 31.12.2022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487C" w14:textId="3AE9BDB1" w:rsidR="00DF5B43" w:rsidRPr="00110964" w:rsidRDefault="00DF5B43" w:rsidP="008C0523">
            <w:pPr>
              <w:spacing w:line="192" w:lineRule="auto"/>
              <w:jc w:val="both"/>
              <w:rPr>
                <w:lang w:val="uk-UA"/>
              </w:rPr>
            </w:pPr>
            <w:r w:rsidRPr="0049327F">
              <w:rPr>
                <w:lang w:val="uk-UA"/>
              </w:rPr>
              <w:t xml:space="preserve">Буде </w:t>
            </w:r>
            <w:r w:rsidRPr="00DF5B43">
              <w:rPr>
                <w:lang w:val="uk-UA"/>
              </w:rPr>
              <w:t>з’ясовано</w:t>
            </w:r>
            <w:r w:rsidRPr="0049327F">
              <w:rPr>
                <w:lang w:val="uk-UA"/>
              </w:rPr>
              <w:t xml:space="preserve"> </w:t>
            </w:r>
            <w:r w:rsidRPr="00DF5B43">
              <w:rPr>
                <w:lang w:val="uk-UA"/>
              </w:rPr>
              <w:t xml:space="preserve">складову фахової компетентності магістра, що має бути результатом неперервної освіти, успішність якої зумовлена сукупністю сформованих компетенцій Обґрунтовано компетенції, що забезпечують соціалізацію особистості, формування світоглядних і науково-професійних поглядів, педагогічної творчості та майстерності. </w:t>
            </w:r>
            <w:r w:rsidR="003306D8">
              <w:rPr>
                <w:lang w:val="uk-UA"/>
              </w:rPr>
              <w:t xml:space="preserve">1 </w:t>
            </w:r>
            <w:r w:rsidR="003306D8" w:rsidRPr="002F1EF1">
              <w:rPr>
                <w:lang w:val="uk-UA"/>
              </w:rPr>
              <w:t>магістерськ</w:t>
            </w:r>
            <w:r w:rsidR="003306D8">
              <w:rPr>
                <w:lang w:val="uk-UA"/>
              </w:rPr>
              <w:t>а</w:t>
            </w:r>
            <w:r w:rsidR="003306D8" w:rsidRPr="002F1EF1">
              <w:rPr>
                <w:lang w:val="uk-UA"/>
              </w:rPr>
              <w:t xml:space="preserve"> роб</w:t>
            </w:r>
            <w:r w:rsidR="003306D8">
              <w:rPr>
                <w:lang w:val="uk-UA"/>
              </w:rPr>
              <w:t>ота, 1 стаття у фаховому виданні.</w:t>
            </w:r>
          </w:p>
        </w:tc>
      </w:tr>
      <w:tr w:rsidR="00573233" w:rsidRPr="00110964" w14:paraId="62D2F7E0" w14:textId="77777777" w:rsidTr="002B6944">
        <w:trPr>
          <w:trHeight w:val="317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6171" w14:textId="4AE4F54D" w:rsidR="00573233" w:rsidRDefault="00573233" w:rsidP="00573233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CD65" w14:textId="4CA36749" w:rsidR="00573233" w:rsidRPr="00F42CCA" w:rsidRDefault="00573233" w:rsidP="00573233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6F04" w14:textId="33BE2CF8" w:rsidR="00573233" w:rsidRDefault="00573233" w:rsidP="00573233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B655" w14:textId="21CFEA95" w:rsidR="00573233" w:rsidRDefault="00573233" w:rsidP="00573233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B876" w14:textId="40670A5B" w:rsidR="00573233" w:rsidRDefault="00573233" w:rsidP="00573233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820D" w14:textId="4C050FB0" w:rsidR="00573233" w:rsidRPr="00EA6042" w:rsidRDefault="00573233" w:rsidP="00573233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</w:tr>
      <w:tr w:rsidR="002B6944" w:rsidRPr="00110964" w14:paraId="355BD21E" w14:textId="77777777" w:rsidTr="002B6944">
        <w:trPr>
          <w:trHeight w:val="317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6BF0" w14:textId="1AB9402B" w:rsidR="00153C77" w:rsidRPr="00110964" w:rsidRDefault="0048434F" w:rsidP="002A7286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803A" w14:textId="77777777" w:rsidR="00153C77" w:rsidRPr="00110964" w:rsidRDefault="00153C77" w:rsidP="002A7286">
            <w:pPr>
              <w:spacing w:line="192" w:lineRule="auto"/>
              <w:jc w:val="both"/>
              <w:rPr>
                <w:lang w:val="uk-UA"/>
              </w:rPr>
            </w:pPr>
            <w:r w:rsidRPr="00F42CCA">
              <w:rPr>
                <w:lang w:val="uk-UA"/>
              </w:rPr>
              <w:t xml:space="preserve">Антропогенні та </w:t>
            </w:r>
            <w:proofErr w:type="spellStart"/>
            <w:r w:rsidRPr="00F42CCA">
              <w:rPr>
                <w:lang w:val="uk-UA"/>
              </w:rPr>
              <w:t>кліматогенні</w:t>
            </w:r>
            <w:proofErr w:type="spellEnd"/>
            <w:r w:rsidRPr="00F42CCA">
              <w:rPr>
                <w:lang w:val="uk-UA"/>
              </w:rPr>
              <w:t xml:space="preserve"> тенденції зміни структурного, видового та </w:t>
            </w:r>
            <w:proofErr w:type="spellStart"/>
            <w:r w:rsidRPr="00F42CCA">
              <w:rPr>
                <w:lang w:val="uk-UA"/>
              </w:rPr>
              <w:t>ценотичного</w:t>
            </w:r>
            <w:proofErr w:type="spellEnd"/>
            <w:r w:rsidRPr="00F42CCA">
              <w:rPr>
                <w:lang w:val="uk-UA"/>
              </w:rPr>
              <w:t xml:space="preserve"> р</w:t>
            </w:r>
            <w:r>
              <w:rPr>
                <w:lang w:val="uk-UA"/>
              </w:rPr>
              <w:t xml:space="preserve">ізноманіття фіто- та </w:t>
            </w:r>
            <w:proofErr w:type="spellStart"/>
            <w:r>
              <w:rPr>
                <w:lang w:val="uk-UA"/>
              </w:rPr>
              <w:t>мікобіоти</w:t>
            </w:r>
            <w:proofErr w:type="spellEnd"/>
            <w:r>
              <w:rPr>
                <w:lang w:val="uk-UA"/>
              </w:rPr>
              <w:t xml:space="preserve"> з</w:t>
            </w:r>
            <w:r w:rsidRPr="00F42CCA">
              <w:rPr>
                <w:lang w:val="uk-UA"/>
              </w:rPr>
              <w:t>аходу України</w:t>
            </w:r>
            <w:r w:rsidR="00CD44C2">
              <w:rPr>
                <w:lang w:val="uk-UA"/>
              </w:rPr>
              <w:t>. №</w:t>
            </w:r>
            <w:r w:rsidRPr="00F42CCA">
              <w:rPr>
                <w:lang w:val="uk-UA"/>
              </w:rPr>
              <w:t xml:space="preserve"> державної реєстрації </w:t>
            </w:r>
            <w:r w:rsidR="00CD44C2">
              <w:rPr>
                <w:lang w:val="uk-UA"/>
              </w:rPr>
              <w:t xml:space="preserve"> </w:t>
            </w:r>
            <w:r w:rsidRPr="00F42CCA">
              <w:rPr>
                <w:lang w:val="uk-UA"/>
              </w:rPr>
              <w:t>0117</w:t>
            </w:r>
            <w:r w:rsidRPr="005E36F4">
              <w:rPr>
                <w:lang w:val="en-US"/>
              </w:rPr>
              <w:t>U</w:t>
            </w:r>
            <w:r w:rsidRPr="00F42CCA">
              <w:rPr>
                <w:lang w:val="uk-UA"/>
              </w:rPr>
              <w:t>001389</w:t>
            </w:r>
            <w:r w:rsidR="00CD44C2">
              <w:rPr>
                <w:lang w:val="uk-UA"/>
              </w:rPr>
              <w:t>.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E0BA" w14:textId="77777777" w:rsidR="00C044FF" w:rsidRDefault="00153C77" w:rsidP="002A7286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Гончаренко Віталій Іванович</w:t>
            </w:r>
            <w:r w:rsidRPr="00F42CCA">
              <w:rPr>
                <w:lang w:val="uk-UA"/>
              </w:rPr>
              <w:t xml:space="preserve">, </w:t>
            </w:r>
          </w:p>
          <w:p w14:paraId="6531CDE7" w14:textId="77777777" w:rsidR="002B6944" w:rsidRDefault="00C044FF" w:rsidP="002A7286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кандидат біологічних наук</w:t>
            </w:r>
            <w:r w:rsidR="00153C77" w:rsidRPr="00F42CCA">
              <w:rPr>
                <w:lang w:val="uk-UA"/>
              </w:rPr>
              <w:t xml:space="preserve">, </w:t>
            </w:r>
          </w:p>
          <w:p w14:paraId="079D0721" w14:textId="06B4E7EB" w:rsidR="00153C77" w:rsidRPr="00110964" w:rsidRDefault="00153C77" w:rsidP="002A7286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доц</w:t>
            </w:r>
            <w:r w:rsidR="00C044FF">
              <w:rPr>
                <w:lang w:val="uk-UA"/>
              </w:rPr>
              <w:t>ент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4260" w14:textId="77777777" w:rsidR="00153C77" w:rsidRDefault="00153C77" w:rsidP="002A7286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Кафедра </w:t>
            </w:r>
          </w:p>
          <w:p w14:paraId="332A17FF" w14:textId="77777777" w:rsidR="00153C77" w:rsidRPr="00110964" w:rsidRDefault="00153C77" w:rsidP="002A7286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ботаніки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512C" w14:textId="77777777" w:rsidR="00153C77" w:rsidRPr="00110964" w:rsidRDefault="00153C77" w:rsidP="002A7286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5E36F4">
              <w:rPr>
                <w:lang w:val="uk-UA"/>
              </w:rPr>
              <w:t>01.201</w:t>
            </w:r>
            <w:r>
              <w:rPr>
                <w:lang w:val="uk-UA"/>
              </w:rPr>
              <w:t>7</w:t>
            </w:r>
            <w:r w:rsidRPr="005E36F4">
              <w:rPr>
                <w:lang w:val="uk-UA"/>
              </w:rPr>
              <w:t xml:space="preserve"> – </w:t>
            </w:r>
            <w:r>
              <w:rPr>
                <w:lang w:val="uk-UA"/>
              </w:rPr>
              <w:t>31.</w:t>
            </w:r>
            <w:r w:rsidRPr="005E36F4">
              <w:rPr>
                <w:lang w:val="uk-UA"/>
              </w:rPr>
              <w:t>12.20</w:t>
            </w:r>
            <w:r>
              <w:rPr>
                <w:lang w:val="uk-UA"/>
              </w:rPr>
              <w:t>2</w:t>
            </w:r>
            <w:r w:rsidRPr="005E36F4">
              <w:rPr>
                <w:lang w:val="uk-UA"/>
              </w:rPr>
              <w:t>1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0662" w14:textId="07075BA2" w:rsidR="00153C77" w:rsidRPr="00BB6BBF" w:rsidRDefault="00D40D0C" w:rsidP="00221DEA">
            <w:pPr>
              <w:spacing w:line="192" w:lineRule="auto"/>
              <w:jc w:val="both"/>
              <w:rPr>
                <w:highlight w:val="yellow"/>
                <w:lang w:val="uk-UA"/>
              </w:rPr>
            </w:pPr>
            <w:r w:rsidRPr="00EA6042">
              <w:rPr>
                <w:lang w:val="uk-UA"/>
              </w:rPr>
              <w:t>Вивчення змін флористичного різноманіття на території заходу України. З’ясування поширення адвентивних видів на території заходу України</w:t>
            </w:r>
            <w:r w:rsidRPr="00676683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та </w:t>
            </w:r>
            <w:r w:rsidRPr="00EA6042">
              <w:rPr>
                <w:lang w:val="uk-UA"/>
              </w:rPr>
              <w:t xml:space="preserve">видів роду </w:t>
            </w:r>
            <w:proofErr w:type="spellStart"/>
            <w:r w:rsidRPr="00676683">
              <w:rPr>
                <w:i/>
              </w:rPr>
              <w:t>Thymus</w:t>
            </w:r>
            <w:proofErr w:type="spellEnd"/>
            <w:r w:rsidRPr="00676683">
              <w:rPr>
                <w:lang w:val="uk-UA"/>
              </w:rPr>
              <w:t xml:space="preserve"> </w:t>
            </w:r>
            <w:r>
              <w:t>L</w:t>
            </w:r>
            <w:r w:rsidRPr="00676683">
              <w:rPr>
                <w:lang w:val="uk-UA"/>
              </w:rPr>
              <w:t xml:space="preserve">., </w:t>
            </w:r>
            <w:r w:rsidRPr="00676683">
              <w:rPr>
                <w:i/>
                <w:lang w:val="en-US"/>
              </w:rPr>
              <w:t>Rosa</w:t>
            </w:r>
            <w:r w:rsidRPr="00676683">
              <w:rPr>
                <w:lang w:val="uk-UA"/>
              </w:rPr>
              <w:t xml:space="preserve"> </w:t>
            </w:r>
            <w:r>
              <w:rPr>
                <w:lang w:val="en-US"/>
              </w:rPr>
              <w:t>L</w:t>
            </w:r>
            <w:r w:rsidRPr="00676683">
              <w:rPr>
                <w:lang w:val="uk-UA"/>
              </w:rPr>
              <w:t xml:space="preserve">., </w:t>
            </w:r>
            <w:r w:rsidRPr="00676683">
              <w:rPr>
                <w:i/>
                <w:lang w:val="en-US"/>
              </w:rPr>
              <w:t>R</w:t>
            </w:r>
            <w:proofErr w:type="spellStart"/>
            <w:r w:rsidRPr="00EA6042">
              <w:rPr>
                <w:i/>
                <w:lang w:val="uk-UA"/>
              </w:rPr>
              <w:t>ubus</w:t>
            </w:r>
            <w:proofErr w:type="spellEnd"/>
            <w:r w:rsidRPr="00676683">
              <w:rPr>
                <w:i/>
                <w:lang w:val="uk-UA"/>
              </w:rPr>
              <w:t xml:space="preserve"> </w:t>
            </w:r>
            <w:r w:rsidRPr="00676683">
              <w:rPr>
                <w:lang w:val="en-US"/>
              </w:rPr>
              <w:t>L</w:t>
            </w:r>
            <w:r w:rsidRPr="00EA6042">
              <w:rPr>
                <w:lang w:val="uk-UA"/>
              </w:rPr>
              <w:t>. Аналіз структурних особливостей пагонів високогірних представників.</w:t>
            </w:r>
            <w:r w:rsidRPr="00825E1E">
              <w:rPr>
                <w:color w:val="222222"/>
                <w:shd w:val="clear" w:color="auto" w:fill="FFFFFF"/>
                <w:lang w:val="uk-UA"/>
              </w:rPr>
              <w:t xml:space="preserve"> 2</w:t>
            </w:r>
            <w:r w:rsidRPr="00F33D3A">
              <w:rPr>
                <w:color w:val="222222"/>
                <w:shd w:val="clear" w:color="auto" w:fill="FFFFFF"/>
              </w:rPr>
              <w:t xml:space="preserve"> </w:t>
            </w:r>
            <w:r>
              <w:rPr>
                <w:color w:val="222222"/>
                <w:shd w:val="clear" w:color="auto" w:fill="FFFFFF"/>
                <w:lang w:val="uk-UA"/>
              </w:rPr>
              <w:t>статті</w:t>
            </w:r>
            <w:r>
              <w:rPr>
                <w:color w:val="222222"/>
                <w:shd w:val="clear" w:color="auto" w:fill="FFFFFF"/>
                <w:lang w:val="en-US"/>
              </w:rPr>
              <w:t xml:space="preserve"> </w:t>
            </w:r>
            <w:r>
              <w:rPr>
                <w:color w:val="222222"/>
                <w:shd w:val="clear" w:color="auto" w:fill="FFFFFF"/>
                <w:lang w:val="uk-UA"/>
              </w:rPr>
              <w:t>у фахових виданнях, 2 тез доповідей.</w:t>
            </w:r>
          </w:p>
        </w:tc>
      </w:tr>
      <w:tr w:rsidR="002B6944" w:rsidRPr="00D41E9D" w14:paraId="46723DE5" w14:textId="77777777" w:rsidTr="002B6944">
        <w:trPr>
          <w:trHeight w:val="317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8DC3" w14:textId="4B3B7EF7" w:rsidR="00153C77" w:rsidRPr="00110964" w:rsidRDefault="0048434F" w:rsidP="002A7286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228B" w14:textId="77777777" w:rsidR="00153C77" w:rsidRPr="00110964" w:rsidRDefault="00153C77" w:rsidP="002A7286">
            <w:pPr>
              <w:spacing w:line="192" w:lineRule="auto"/>
              <w:jc w:val="both"/>
              <w:rPr>
                <w:lang w:val="uk-UA"/>
              </w:rPr>
            </w:pPr>
            <w:r w:rsidRPr="005E36F4">
              <w:rPr>
                <w:lang w:val="uk-UA"/>
              </w:rPr>
              <w:t>Морфологічні та популяційні аспекти репродукції покритонасінних рослин</w:t>
            </w:r>
            <w:r w:rsidR="00CD44C2">
              <w:rPr>
                <w:lang w:val="uk-UA"/>
              </w:rPr>
              <w:t>. №</w:t>
            </w:r>
            <w:r w:rsidRPr="005E36F4">
              <w:rPr>
                <w:lang w:val="uk-UA"/>
              </w:rPr>
              <w:t xml:space="preserve"> державної реєстрації 0117U001403</w:t>
            </w:r>
            <w:r w:rsidR="00CD44C2">
              <w:rPr>
                <w:lang w:val="uk-UA"/>
              </w:rPr>
              <w:t>.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0AE3" w14:textId="77777777" w:rsidR="00C044FF" w:rsidRDefault="00153C77" w:rsidP="002A7286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Одінцова Анастасія Валеріївна, </w:t>
            </w:r>
          </w:p>
          <w:p w14:paraId="5829E88E" w14:textId="77777777" w:rsidR="002B6944" w:rsidRDefault="00C044FF" w:rsidP="002A7286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кандидат біологічних наук</w:t>
            </w:r>
            <w:r w:rsidR="00153C77" w:rsidRPr="00F42CCA">
              <w:rPr>
                <w:lang w:val="uk-UA"/>
              </w:rPr>
              <w:t xml:space="preserve">, </w:t>
            </w:r>
          </w:p>
          <w:p w14:paraId="109B5885" w14:textId="7276F1DF" w:rsidR="00153C77" w:rsidRPr="00110964" w:rsidRDefault="00153C77" w:rsidP="002A7286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доц</w:t>
            </w:r>
            <w:r w:rsidR="00C044FF">
              <w:rPr>
                <w:lang w:val="uk-UA"/>
              </w:rPr>
              <w:t>ент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A6AE" w14:textId="77777777" w:rsidR="00153C77" w:rsidRDefault="00153C77" w:rsidP="002A7286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Кафедра </w:t>
            </w:r>
          </w:p>
          <w:p w14:paraId="31CA3C2D" w14:textId="77777777" w:rsidR="00153C77" w:rsidRPr="00110964" w:rsidRDefault="00153C77" w:rsidP="002A7286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ботаніки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5175" w14:textId="77777777" w:rsidR="00153C77" w:rsidRPr="00110964" w:rsidRDefault="00153C77" w:rsidP="002A7286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5E36F4">
              <w:rPr>
                <w:lang w:val="uk-UA"/>
              </w:rPr>
              <w:t>01.201</w:t>
            </w:r>
            <w:r>
              <w:rPr>
                <w:lang w:val="uk-UA"/>
              </w:rPr>
              <w:t>7</w:t>
            </w:r>
            <w:r w:rsidRPr="005E36F4">
              <w:rPr>
                <w:lang w:val="uk-UA"/>
              </w:rPr>
              <w:t xml:space="preserve"> – </w:t>
            </w:r>
            <w:r>
              <w:rPr>
                <w:lang w:val="uk-UA"/>
              </w:rPr>
              <w:t>31.</w:t>
            </w:r>
            <w:r w:rsidRPr="005E36F4">
              <w:rPr>
                <w:lang w:val="uk-UA"/>
              </w:rPr>
              <w:t>12.20</w:t>
            </w:r>
            <w:r>
              <w:rPr>
                <w:lang w:val="uk-UA"/>
              </w:rPr>
              <w:t>2</w:t>
            </w:r>
            <w:r w:rsidRPr="005E36F4">
              <w:rPr>
                <w:lang w:val="uk-UA"/>
              </w:rPr>
              <w:t>1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B772" w14:textId="1B8563FF" w:rsidR="00153C77" w:rsidRPr="00BB6BBF" w:rsidRDefault="00221DEA" w:rsidP="00221DEA">
            <w:pPr>
              <w:spacing w:line="192" w:lineRule="auto"/>
              <w:jc w:val="both"/>
              <w:rPr>
                <w:highlight w:val="yellow"/>
                <w:lang w:val="uk-UA"/>
              </w:rPr>
            </w:pPr>
            <w:r w:rsidRPr="00F477F3">
              <w:rPr>
                <w:lang w:val="uk-UA"/>
              </w:rPr>
              <w:t xml:space="preserve">Встановлення загальних засад порівняльно-морфологічного та </w:t>
            </w:r>
            <w:proofErr w:type="spellStart"/>
            <w:r w:rsidRPr="00F477F3">
              <w:rPr>
                <w:lang w:val="uk-UA"/>
              </w:rPr>
              <w:t>гістогенетичного</w:t>
            </w:r>
            <w:proofErr w:type="spellEnd"/>
            <w:r w:rsidRPr="00F477F3">
              <w:rPr>
                <w:lang w:val="uk-UA"/>
              </w:rPr>
              <w:t xml:space="preserve"> аналізу плодів з нижньою зав’яззю. Завершення еволюційно-морфологічного аналізу плодів у представників родини </w:t>
            </w:r>
            <w:r w:rsidRPr="00F477F3">
              <w:rPr>
                <w:lang w:val="en-US"/>
              </w:rPr>
              <w:t>Campanula</w:t>
            </w:r>
            <w:proofErr w:type="spellStart"/>
            <w:r w:rsidRPr="00F477F3">
              <w:rPr>
                <w:lang w:val="uk-UA"/>
              </w:rPr>
              <w:t>сеае</w:t>
            </w:r>
            <w:proofErr w:type="spellEnd"/>
            <w:r w:rsidRPr="00F477F3">
              <w:rPr>
                <w:lang w:val="uk-UA"/>
              </w:rPr>
              <w:t xml:space="preserve">. Аналіз даних з морфології та </w:t>
            </w:r>
            <w:proofErr w:type="spellStart"/>
            <w:r w:rsidRPr="00F477F3">
              <w:rPr>
                <w:lang w:val="uk-UA"/>
              </w:rPr>
              <w:t>васкулярної</w:t>
            </w:r>
            <w:proofErr w:type="spellEnd"/>
            <w:r w:rsidRPr="00F477F3">
              <w:rPr>
                <w:lang w:val="uk-UA"/>
              </w:rPr>
              <w:t xml:space="preserve"> анатомії квітки </w:t>
            </w:r>
            <w:proofErr w:type="spellStart"/>
            <w:r w:rsidRPr="00F477F3">
              <w:rPr>
                <w:lang w:val="en-US"/>
              </w:rPr>
              <w:t>Hyacinthaceae</w:t>
            </w:r>
            <w:proofErr w:type="spellEnd"/>
            <w:r w:rsidRPr="00F477F3">
              <w:rPr>
                <w:lang w:val="uk-UA"/>
              </w:rPr>
              <w:t xml:space="preserve">. Продовження вивчення вікової структури популяцій представників родини </w:t>
            </w:r>
            <w:proofErr w:type="spellStart"/>
            <w:r w:rsidRPr="00F477F3">
              <w:rPr>
                <w:lang w:val="en-US"/>
              </w:rPr>
              <w:t>Orchidaceae</w:t>
            </w:r>
            <w:proofErr w:type="spellEnd"/>
            <w:r w:rsidRPr="00F477F3">
              <w:rPr>
                <w:lang w:val="uk-UA"/>
              </w:rPr>
              <w:t xml:space="preserve"> на території природного заповідника «Розточчя» та Шацького НПП.</w:t>
            </w:r>
            <w:r w:rsidRPr="00676683">
              <w:rPr>
                <w:lang w:val="uk-UA"/>
              </w:rPr>
              <w:t xml:space="preserve"> </w:t>
            </w:r>
            <w:r w:rsidRPr="00825E1E">
              <w:rPr>
                <w:color w:val="222222"/>
                <w:shd w:val="clear" w:color="auto" w:fill="FFFFFF"/>
                <w:lang w:val="uk-UA"/>
              </w:rPr>
              <w:t>2</w:t>
            </w:r>
            <w:r w:rsidRPr="00676683">
              <w:rPr>
                <w:color w:val="222222"/>
                <w:shd w:val="clear" w:color="auto" w:fill="FFFFFF"/>
                <w:lang w:val="uk-UA"/>
              </w:rPr>
              <w:t xml:space="preserve"> </w:t>
            </w:r>
            <w:r>
              <w:rPr>
                <w:color w:val="222222"/>
                <w:shd w:val="clear" w:color="auto" w:fill="FFFFFF"/>
                <w:lang w:val="uk-UA"/>
              </w:rPr>
              <w:t>статті, 2 тез доповідей.</w:t>
            </w:r>
          </w:p>
        </w:tc>
      </w:tr>
      <w:tr w:rsidR="002B6944" w:rsidRPr="00110964" w14:paraId="2DB34E35" w14:textId="77777777" w:rsidTr="002B6944">
        <w:trPr>
          <w:trHeight w:val="317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5DD9" w14:textId="635103A1" w:rsidR="00A93048" w:rsidRPr="00F424E3" w:rsidRDefault="0048434F" w:rsidP="002A7286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231A" w14:textId="77777777" w:rsidR="00A93048" w:rsidRDefault="00A93048" w:rsidP="002A7286">
            <w:pPr>
              <w:spacing w:line="192" w:lineRule="auto"/>
              <w:jc w:val="both"/>
              <w:rPr>
                <w:rFonts w:eastAsia="MS Mincho"/>
                <w:lang w:val="uk-UA"/>
              </w:rPr>
            </w:pPr>
            <w:proofErr w:type="spellStart"/>
            <w:r w:rsidRPr="00F424E3">
              <w:rPr>
                <w:rFonts w:eastAsia="MS Mincho"/>
                <w:lang w:val="uk-UA"/>
              </w:rPr>
              <w:t>Ценотичні</w:t>
            </w:r>
            <w:proofErr w:type="spellEnd"/>
            <w:r w:rsidRPr="00F424E3">
              <w:rPr>
                <w:rFonts w:eastAsia="MS Mincho"/>
                <w:lang w:val="uk-UA"/>
              </w:rPr>
              <w:t xml:space="preserve"> зв’язки ключових видів як основа збереження та відтворення біорізноманіття водотоків Європейського вододілу</w:t>
            </w:r>
            <w:r w:rsidR="003158EA">
              <w:rPr>
                <w:rFonts w:eastAsia="MS Mincho"/>
                <w:lang w:val="uk-UA"/>
              </w:rPr>
              <w:t>.</w:t>
            </w:r>
          </w:p>
          <w:p w14:paraId="1A3D6B0C" w14:textId="77777777" w:rsidR="00BD217F" w:rsidRPr="00BD217F" w:rsidRDefault="00BD217F" w:rsidP="002A7286">
            <w:pPr>
              <w:spacing w:line="192" w:lineRule="auto"/>
              <w:jc w:val="both"/>
              <w:rPr>
                <w:lang w:val="en-US"/>
              </w:rPr>
            </w:pPr>
            <w:r>
              <w:rPr>
                <w:szCs w:val="28"/>
                <w:lang w:val="uk-UA"/>
              </w:rPr>
              <w:t>№ державної реєстрації</w:t>
            </w:r>
            <w:r>
              <w:rPr>
                <w:szCs w:val="28"/>
                <w:lang w:val="en-US"/>
              </w:rPr>
              <w:t xml:space="preserve"> 0117U001390</w:t>
            </w:r>
            <w:r w:rsidR="00A32323">
              <w:rPr>
                <w:szCs w:val="28"/>
                <w:lang w:val="en-US"/>
              </w:rPr>
              <w:t>.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3354" w14:textId="77777777" w:rsidR="002B6944" w:rsidRDefault="00A93048" w:rsidP="002A7286">
            <w:pPr>
              <w:spacing w:line="192" w:lineRule="auto"/>
              <w:jc w:val="center"/>
              <w:rPr>
                <w:bCs/>
                <w:lang w:val="uk-UA"/>
              </w:rPr>
            </w:pPr>
            <w:r w:rsidRPr="00F424E3">
              <w:rPr>
                <w:lang w:val="uk-UA"/>
              </w:rPr>
              <w:t xml:space="preserve">Царик Йосиф Володимирович, </w:t>
            </w:r>
            <w:r w:rsidRPr="00F424E3">
              <w:rPr>
                <w:bCs/>
                <w:lang w:val="uk-UA"/>
              </w:rPr>
              <w:t xml:space="preserve">доктор біологічних наук, </w:t>
            </w:r>
          </w:p>
          <w:p w14:paraId="41407397" w14:textId="2107155C" w:rsidR="00A93048" w:rsidRPr="00F424E3" w:rsidRDefault="00A93048" w:rsidP="002A7286">
            <w:pPr>
              <w:spacing w:line="192" w:lineRule="auto"/>
              <w:jc w:val="center"/>
              <w:rPr>
                <w:bCs/>
                <w:lang w:val="uk-UA"/>
              </w:rPr>
            </w:pPr>
            <w:r w:rsidRPr="00F424E3">
              <w:rPr>
                <w:bCs/>
                <w:lang w:val="uk-UA"/>
              </w:rPr>
              <w:t>професор;</w:t>
            </w:r>
          </w:p>
          <w:p w14:paraId="08A62131" w14:textId="77777777" w:rsidR="002B6944" w:rsidRDefault="00A93048" w:rsidP="002A7286">
            <w:pPr>
              <w:spacing w:line="192" w:lineRule="auto"/>
              <w:jc w:val="center"/>
              <w:rPr>
                <w:rFonts w:eastAsia="MS Mincho"/>
                <w:lang w:val="uk-UA"/>
              </w:rPr>
            </w:pPr>
            <w:r w:rsidRPr="00F424E3">
              <w:rPr>
                <w:rFonts w:eastAsia="MS Mincho"/>
                <w:lang w:val="uk-UA"/>
              </w:rPr>
              <w:t>Дикий І</w:t>
            </w:r>
            <w:r>
              <w:rPr>
                <w:rFonts w:eastAsia="MS Mincho"/>
                <w:lang w:val="uk-UA"/>
              </w:rPr>
              <w:t>гор Васильович</w:t>
            </w:r>
            <w:r w:rsidRPr="00F424E3">
              <w:rPr>
                <w:rFonts w:eastAsia="MS Mincho"/>
                <w:lang w:val="uk-UA"/>
              </w:rPr>
              <w:t xml:space="preserve">, </w:t>
            </w:r>
          </w:p>
          <w:p w14:paraId="7D9FDD00" w14:textId="77777777" w:rsidR="002B6944" w:rsidRDefault="00A93048" w:rsidP="002A7286">
            <w:pPr>
              <w:spacing w:line="192" w:lineRule="auto"/>
              <w:jc w:val="center"/>
              <w:rPr>
                <w:lang w:val="uk-UA"/>
              </w:rPr>
            </w:pPr>
            <w:r w:rsidRPr="00F424E3">
              <w:rPr>
                <w:bCs/>
                <w:lang w:val="uk-UA"/>
              </w:rPr>
              <w:t>кандидат біологічних наук</w:t>
            </w:r>
            <w:r w:rsidRPr="00F424E3">
              <w:rPr>
                <w:lang w:val="uk-UA"/>
              </w:rPr>
              <w:t xml:space="preserve">, </w:t>
            </w:r>
          </w:p>
          <w:p w14:paraId="609F4597" w14:textId="68541B15" w:rsidR="00A93048" w:rsidRPr="00F424E3" w:rsidRDefault="00A93048" w:rsidP="002A7286">
            <w:pPr>
              <w:spacing w:line="192" w:lineRule="auto"/>
              <w:jc w:val="center"/>
              <w:rPr>
                <w:lang w:val="uk-UA"/>
              </w:rPr>
            </w:pPr>
            <w:r w:rsidRPr="00F424E3">
              <w:rPr>
                <w:lang w:val="uk-UA"/>
              </w:rPr>
              <w:t>доцент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3CEA" w14:textId="77777777" w:rsidR="002B6944" w:rsidRDefault="00A93048" w:rsidP="002A7286">
            <w:pPr>
              <w:spacing w:line="192" w:lineRule="auto"/>
              <w:jc w:val="center"/>
              <w:rPr>
                <w:bCs/>
                <w:lang w:val="uk-UA"/>
              </w:rPr>
            </w:pPr>
            <w:r w:rsidRPr="00F424E3">
              <w:rPr>
                <w:bCs/>
                <w:lang w:val="uk-UA"/>
              </w:rPr>
              <w:t xml:space="preserve">Кафедра </w:t>
            </w:r>
          </w:p>
          <w:p w14:paraId="593D949C" w14:textId="48052C3F" w:rsidR="00A93048" w:rsidRPr="00F424E3" w:rsidRDefault="00A93048" w:rsidP="002A7286">
            <w:pPr>
              <w:spacing w:line="192" w:lineRule="auto"/>
              <w:jc w:val="center"/>
              <w:rPr>
                <w:bCs/>
                <w:lang w:val="uk-UA"/>
              </w:rPr>
            </w:pPr>
            <w:r w:rsidRPr="00F424E3">
              <w:rPr>
                <w:bCs/>
                <w:lang w:val="uk-UA"/>
              </w:rPr>
              <w:t xml:space="preserve">зоології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0DF3" w14:textId="77777777" w:rsidR="00A93048" w:rsidRPr="00F424E3" w:rsidRDefault="00A93048" w:rsidP="002A7286">
            <w:pPr>
              <w:spacing w:line="192" w:lineRule="auto"/>
              <w:jc w:val="center"/>
              <w:rPr>
                <w:lang w:val="uk-UA"/>
              </w:rPr>
            </w:pPr>
            <w:r w:rsidRPr="00F424E3">
              <w:rPr>
                <w:lang w:val="uk-UA"/>
              </w:rPr>
              <w:t>1.01.2017</w:t>
            </w:r>
            <w:r>
              <w:rPr>
                <w:lang w:val="uk-UA"/>
              </w:rPr>
              <w:t xml:space="preserve"> –</w:t>
            </w:r>
            <w:r w:rsidRPr="00F424E3">
              <w:rPr>
                <w:lang w:val="uk-UA"/>
              </w:rPr>
              <w:t>31.12.2021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DE9F" w14:textId="7A378F52" w:rsidR="00A93048" w:rsidRPr="00F424E3" w:rsidRDefault="007F7561" w:rsidP="00583CA1">
            <w:pPr>
              <w:pStyle w:val="a3"/>
              <w:spacing w:line="192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База даних щодо ролі ключових видів тварин наземних, водних та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антропогеннозміненених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екосистем як основа збереження біорізноманіття. 5 статей у фахових вітчизняних</w:t>
            </w:r>
            <w:r w:rsidR="00DD21E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і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2 статті у міжнародних журналах, 10 тез доповідей. Остаточний звіт. 2 кандидатські дисертації, 7 магістерських робіт.</w:t>
            </w:r>
          </w:p>
        </w:tc>
      </w:tr>
      <w:tr w:rsidR="002B6944" w:rsidRPr="00110964" w14:paraId="72D6C8F6" w14:textId="77777777" w:rsidTr="002B6944">
        <w:trPr>
          <w:trHeight w:val="317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7E88" w14:textId="00DD36FC" w:rsidR="000D3174" w:rsidRPr="003958C5" w:rsidRDefault="0048434F" w:rsidP="002A7286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0AC4" w14:textId="77777777" w:rsidR="000D3174" w:rsidRDefault="000D3174" w:rsidP="002A7286">
            <w:pPr>
              <w:spacing w:line="192" w:lineRule="auto"/>
              <w:jc w:val="both"/>
              <w:rPr>
                <w:lang w:val="uk-UA"/>
              </w:rPr>
            </w:pPr>
            <w:r w:rsidRPr="008E0EB0">
              <w:rPr>
                <w:lang w:val="uk-UA"/>
              </w:rPr>
              <w:t xml:space="preserve">Екологічний моніторинг абіотичних і біотичних компонентів </w:t>
            </w:r>
            <w:r w:rsidR="003F55E9">
              <w:rPr>
                <w:lang w:val="uk-UA"/>
              </w:rPr>
              <w:t>екосистем</w:t>
            </w:r>
            <w:r w:rsidRPr="008E0EB0">
              <w:rPr>
                <w:lang w:val="uk-UA"/>
              </w:rPr>
              <w:t xml:space="preserve"> в умовах </w:t>
            </w:r>
            <w:proofErr w:type="spellStart"/>
            <w:r w:rsidRPr="008E0EB0">
              <w:rPr>
                <w:lang w:val="uk-UA"/>
              </w:rPr>
              <w:t>антропогенно</w:t>
            </w:r>
            <w:proofErr w:type="spellEnd"/>
            <w:r w:rsidRPr="008E0EB0">
              <w:rPr>
                <w:lang w:val="uk-UA"/>
              </w:rPr>
              <w:t>-техногенного впливу на довкілля</w:t>
            </w:r>
            <w:r w:rsidR="003158EA">
              <w:rPr>
                <w:lang w:val="uk-UA"/>
              </w:rPr>
              <w:t>.</w:t>
            </w:r>
          </w:p>
          <w:p w14:paraId="19C4AF23" w14:textId="77777777" w:rsidR="006C4C26" w:rsidRPr="006C4C26" w:rsidRDefault="006C4C26" w:rsidP="002A7286">
            <w:pPr>
              <w:spacing w:line="192" w:lineRule="auto"/>
              <w:jc w:val="both"/>
              <w:rPr>
                <w:lang w:val="en-US"/>
              </w:rPr>
            </w:pPr>
            <w:r>
              <w:rPr>
                <w:szCs w:val="28"/>
                <w:lang w:val="uk-UA"/>
              </w:rPr>
              <w:t>№ державної реєстрації</w:t>
            </w:r>
            <w:r>
              <w:rPr>
                <w:szCs w:val="28"/>
                <w:lang w:val="en-US"/>
              </w:rPr>
              <w:t xml:space="preserve"> 0119U002396.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7FE1" w14:textId="77777777" w:rsidR="002B6944" w:rsidRDefault="000D3174" w:rsidP="002A7286">
            <w:pPr>
              <w:spacing w:line="192" w:lineRule="auto"/>
              <w:jc w:val="center"/>
              <w:rPr>
                <w:lang w:val="uk-UA"/>
              </w:rPr>
            </w:pPr>
            <w:proofErr w:type="spellStart"/>
            <w:r w:rsidRPr="003958C5">
              <w:rPr>
                <w:lang w:val="uk-UA"/>
              </w:rPr>
              <w:t>Антоняк</w:t>
            </w:r>
            <w:proofErr w:type="spellEnd"/>
            <w:r w:rsidRPr="003958C5">
              <w:rPr>
                <w:lang w:val="uk-UA"/>
              </w:rPr>
              <w:t xml:space="preserve"> Галина Леонідівна, </w:t>
            </w:r>
          </w:p>
          <w:p w14:paraId="4CC43C1F" w14:textId="77777777" w:rsidR="002B6944" w:rsidRDefault="000D3174" w:rsidP="002A7286">
            <w:pPr>
              <w:spacing w:line="192" w:lineRule="auto"/>
              <w:jc w:val="center"/>
              <w:rPr>
                <w:lang w:val="uk-UA"/>
              </w:rPr>
            </w:pPr>
            <w:r w:rsidRPr="003958C5">
              <w:rPr>
                <w:lang w:val="uk-UA"/>
              </w:rPr>
              <w:t xml:space="preserve">доктор біологічних наук, </w:t>
            </w:r>
          </w:p>
          <w:p w14:paraId="297F9274" w14:textId="7056CB5A" w:rsidR="000D3174" w:rsidRPr="003958C5" w:rsidRDefault="000D3174" w:rsidP="002A7286">
            <w:pPr>
              <w:spacing w:line="192" w:lineRule="auto"/>
              <w:jc w:val="center"/>
              <w:rPr>
                <w:lang w:val="uk-UA"/>
              </w:rPr>
            </w:pPr>
            <w:r w:rsidRPr="003958C5">
              <w:rPr>
                <w:lang w:val="uk-UA"/>
              </w:rPr>
              <w:t xml:space="preserve">професор </w:t>
            </w:r>
          </w:p>
          <w:p w14:paraId="75935FDF" w14:textId="77777777" w:rsidR="002B6944" w:rsidRDefault="000D3174" w:rsidP="002A7286">
            <w:pPr>
              <w:spacing w:line="192" w:lineRule="auto"/>
              <w:jc w:val="center"/>
              <w:rPr>
                <w:lang w:val="uk-UA"/>
              </w:rPr>
            </w:pPr>
            <w:r w:rsidRPr="003958C5">
              <w:rPr>
                <w:lang w:val="uk-UA"/>
              </w:rPr>
              <w:t xml:space="preserve">Мамчур </w:t>
            </w:r>
            <w:proofErr w:type="spellStart"/>
            <w:r w:rsidRPr="003958C5">
              <w:rPr>
                <w:lang w:val="uk-UA"/>
              </w:rPr>
              <w:t>Звенислава</w:t>
            </w:r>
            <w:proofErr w:type="spellEnd"/>
            <w:r w:rsidRPr="003958C5">
              <w:rPr>
                <w:lang w:val="uk-UA"/>
              </w:rPr>
              <w:t xml:space="preserve"> Ігорівна, кандидат </w:t>
            </w:r>
            <w:proofErr w:type="spellStart"/>
            <w:r w:rsidRPr="003958C5">
              <w:rPr>
                <w:lang w:val="uk-UA"/>
              </w:rPr>
              <w:t>біол</w:t>
            </w:r>
            <w:proofErr w:type="spellEnd"/>
            <w:r w:rsidRPr="003958C5">
              <w:rPr>
                <w:lang w:val="uk-UA"/>
              </w:rPr>
              <w:t xml:space="preserve">. наук, </w:t>
            </w:r>
          </w:p>
          <w:p w14:paraId="238783FF" w14:textId="0DCFA844" w:rsidR="000D3174" w:rsidRPr="003958C5" w:rsidRDefault="000D3174" w:rsidP="002B6944">
            <w:pPr>
              <w:spacing w:line="192" w:lineRule="auto"/>
              <w:jc w:val="center"/>
              <w:rPr>
                <w:lang w:val="uk-UA"/>
              </w:rPr>
            </w:pPr>
            <w:r w:rsidRPr="003958C5">
              <w:rPr>
                <w:lang w:val="uk-UA"/>
              </w:rPr>
              <w:t>доцент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9173" w14:textId="77777777" w:rsidR="006D6CEE" w:rsidRDefault="006D6CEE" w:rsidP="002A7286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Кафедра </w:t>
            </w:r>
          </w:p>
          <w:p w14:paraId="3BDBAB04" w14:textId="77777777" w:rsidR="000D3174" w:rsidRPr="003958C5" w:rsidRDefault="006D6CEE" w:rsidP="002A7286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екології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81CE" w14:textId="77777777" w:rsidR="000D3174" w:rsidRPr="003958C5" w:rsidRDefault="000D3174" w:rsidP="002A7286">
            <w:pPr>
              <w:spacing w:line="192" w:lineRule="auto"/>
              <w:jc w:val="center"/>
              <w:rPr>
                <w:lang w:val="uk-UA"/>
              </w:rPr>
            </w:pPr>
            <w:r w:rsidRPr="003958C5">
              <w:rPr>
                <w:lang w:val="uk-UA"/>
              </w:rPr>
              <w:t>1.01.2019</w:t>
            </w:r>
            <w:r w:rsidR="00792F51">
              <w:rPr>
                <w:lang w:val="uk-UA"/>
              </w:rPr>
              <w:t xml:space="preserve"> –</w:t>
            </w:r>
            <w:r w:rsidRPr="003958C5">
              <w:rPr>
                <w:lang w:val="uk-UA"/>
              </w:rPr>
              <w:t>31.12.2023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B55F" w14:textId="07C4C84B" w:rsidR="000D3174" w:rsidRPr="002A7286" w:rsidRDefault="00583CA1" w:rsidP="00583CA1">
            <w:pPr>
              <w:spacing w:line="192" w:lineRule="auto"/>
              <w:jc w:val="both"/>
              <w:rPr>
                <w:spacing w:val="-8"/>
                <w:lang w:val="uk-UA"/>
              </w:rPr>
            </w:pPr>
            <w:r w:rsidRPr="00580FAE">
              <w:rPr>
                <w:lang w:val="uk-UA"/>
              </w:rPr>
              <w:t xml:space="preserve">Стратегії і поширення </w:t>
            </w:r>
            <w:proofErr w:type="spellStart"/>
            <w:r w:rsidRPr="00580FAE">
              <w:rPr>
                <w:lang w:val="uk-UA"/>
              </w:rPr>
              <w:t>бріофітів</w:t>
            </w:r>
            <w:proofErr w:type="spellEnd"/>
            <w:r w:rsidRPr="00580FAE">
              <w:rPr>
                <w:lang w:val="uk-UA"/>
              </w:rPr>
              <w:t xml:space="preserve"> в екосистемах Малого Полісся і Українських Карпат. </w:t>
            </w:r>
            <w:proofErr w:type="spellStart"/>
            <w:r w:rsidRPr="00580FAE">
              <w:rPr>
                <w:lang w:val="uk-UA"/>
              </w:rPr>
              <w:t>Мікромаммалії</w:t>
            </w:r>
            <w:proofErr w:type="spellEnd"/>
            <w:r w:rsidRPr="00580FAE">
              <w:rPr>
                <w:lang w:val="uk-UA"/>
              </w:rPr>
              <w:t xml:space="preserve"> </w:t>
            </w:r>
            <w:proofErr w:type="spellStart"/>
            <w:r w:rsidRPr="00580FAE">
              <w:rPr>
                <w:lang w:val="uk-UA"/>
              </w:rPr>
              <w:t>антропогеннозмінених</w:t>
            </w:r>
            <w:proofErr w:type="spellEnd"/>
            <w:r w:rsidRPr="00580FAE">
              <w:rPr>
                <w:lang w:val="uk-UA"/>
              </w:rPr>
              <w:t xml:space="preserve"> територій НПП «Дністровський каньйон» і Яворівський. Інвазійні та карантинні види біоти в </w:t>
            </w:r>
            <w:proofErr w:type="spellStart"/>
            <w:r w:rsidRPr="00580FAE">
              <w:rPr>
                <w:lang w:val="uk-UA"/>
              </w:rPr>
              <w:t>урбоекосистемі</w:t>
            </w:r>
            <w:proofErr w:type="spellEnd"/>
            <w:r w:rsidRPr="00580FAE">
              <w:rPr>
                <w:lang w:val="uk-UA"/>
              </w:rPr>
              <w:t xml:space="preserve"> Львова. Вплив інвазійних видів рослин на угруповання </w:t>
            </w:r>
            <w:proofErr w:type="spellStart"/>
            <w:r w:rsidRPr="00580FAE">
              <w:rPr>
                <w:lang w:val="uk-UA"/>
              </w:rPr>
              <w:t>колембол</w:t>
            </w:r>
            <w:proofErr w:type="spellEnd"/>
            <w:r w:rsidRPr="00580FAE">
              <w:rPr>
                <w:lang w:val="uk-UA"/>
              </w:rPr>
              <w:t xml:space="preserve">. З’ясування особливостей </w:t>
            </w:r>
            <w:proofErr w:type="spellStart"/>
            <w:r w:rsidRPr="00580FAE">
              <w:rPr>
                <w:lang w:val="uk-UA"/>
              </w:rPr>
              <w:t>біоакумуляції</w:t>
            </w:r>
            <w:proofErr w:type="spellEnd"/>
            <w:r w:rsidRPr="00580FAE">
              <w:rPr>
                <w:lang w:val="uk-UA"/>
              </w:rPr>
              <w:t xml:space="preserve"> металів, метаболічних процесів в окремих видах </w:t>
            </w:r>
            <w:proofErr w:type="spellStart"/>
            <w:r w:rsidRPr="00580FAE">
              <w:rPr>
                <w:lang w:val="uk-UA"/>
              </w:rPr>
              <w:t>бріофітів</w:t>
            </w:r>
            <w:proofErr w:type="spellEnd"/>
            <w:r w:rsidRPr="00580FAE">
              <w:rPr>
                <w:lang w:val="uk-UA"/>
              </w:rPr>
              <w:t xml:space="preserve">, наземних судинних рослин та водяних </w:t>
            </w:r>
            <w:proofErr w:type="spellStart"/>
            <w:r w:rsidRPr="00580FAE">
              <w:rPr>
                <w:lang w:val="uk-UA"/>
              </w:rPr>
              <w:t>макрофітів</w:t>
            </w:r>
            <w:proofErr w:type="spellEnd"/>
            <w:r w:rsidRPr="00580FAE">
              <w:rPr>
                <w:lang w:val="uk-UA"/>
              </w:rPr>
              <w:t xml:space="preserve"> на території м. Львова і Львівської області; видового складу угруповань зоопланктону у водних екосистемах. Аналіз міграції двовалентних металів у системі вода-мул-рослина у озерах м. Львова. З’ясування ефективності </w:t>
            </w:r>
            <w:r w:rsidRPr="00580FAE">
              <w:rPr>
                <w:bCs/>
                <w:lang w:val="uk-UA"/>
              </w:rPr>
              <w:t>застосування рослин</w:t>
            </w:r>
            <w:r w:rsidRPr="00580FAE">
              <w:rPr>
                <w:lang w:val="uk-UA"/>
              </w:rPr>
              <w:t xml:space="preserve"> (кукурудза, </w:t>
            </w:r>
            <w:proofErr w:type="spellStart"/>
            <w:r w:rsidRPr="00580FAE">
              <w:rPr>
                <w:lang w:val="uk-UA"/>
              </w:rPr>
              <w:t>міскантус</w:t>
            </w:r>
            <w:proofErr w:type="spellEnd"/>
            <w:r w:rsidRPr="00580FAE">
              <w:rPr>
                <w:lang w:val="uk-UA"/>
              </w:rPr>
              <w:t>)</w:t>
            </w:r>
            <w:r w:rsidRPr="00580FAE">
              <w:rPr>
                <w:bCs/>
                <w:lang w:val="uk-UA"/>
              </w:rPr>
              <w:t xml:space="preserve"> для </w:t>
            </w:r>
            <w:proofErr w:type="spellStart"/>
            <w:r w:rsidRPr="00580FAE">
              <w:rPr>
                <w:bCs/>
                <w:lang w:val="uk-UA"/>
              </w:rPr>
              <w:t>фіто</w:t>
            </w:r>
            <w:r w:rsidRPr="00580FAE">
              <w:rPr>
                <w:lang w:val="uk-UA"/>
              </w:rPr>
              <w:t>ремедіації</w:t>
            </w:r>
            <w:proofErr w:type="spellEnd"/>
            <w:r w:rsidRPr="00580FAE">
              <w:rPr>
                <w:lang w:val="uk-UA"/>
              </w:rPr>
              <w:t xml:space="preserve"> </w:t>
            </w:r>
            <w:proofErr w:type="spellStart"/>
            <w:r w:rsidRPr="00580FAE">
              <w:rPr>
                <w:lang w:val="uk-UA"/>
              </w:rPr>
              <w:t>нафтозабруднених</w:t>
            </w:r>
            <w:proofErr w:type="spellEnd"/>
            <w:r w:rsidRPr="00580FAE">
              <w:rPr>
                <w:lang w:val="uk-UA"/>
              </w:rPr>
              <w:t xml:space="preserve"> ґрунтів.</w:t>
            </w:r>
            <w:r w:rsidRPr="00580FAE">
              <w:rPr>
                <w:rFonts w:cs="Raavi"/>
                <w:lang w:val="uk-UA"/>
              </w:rPr>
              <w:t xml:space="preserve"> </w:t>
            </w:r>
            <w:proofErr w:type="spellStart"/>
            <w:r w:rsidRPr="00580FAE">
              <w:rPr>
                <w:lang w:val="uk-UA"/>
              </w:rPr>
              <w:t>Біоіндикаційне</w:t>
            </w:r>
            <w:proofErr w:type="spellEnd"/>
            <w:r w:rsidRPr="00580FAE">
              <w:rPr>
                <w:lang w:val="uk-UA"/>
              </w:rPr>
              <w:t xml:space="preserve"> значення вікової структури і репродуктивних параметрів популяцій рослин для оцінки стану урбанізованих і </w:t>
            </w:r>
            <w:proofErr w:type="spellStart"/>
            <w:r w:rsidRPr="00580FAE">
              <w:rPr>
                <w:lang w:val="uk-UA"/>
              </w:rPr>
              <w:t>антропогенно</w:t>
            </w:r>
            <w:proofErr w:type="spellEnd"/>
            <w:r w:rsidRPr="00580FAE">
              <w:rPr>
                <w:lang w:val="uk-UA"/>
              </w:rPr>
              <w:t xml:space="preserve"> трансформованих екосистем. 5 статей у фахових виданнях, 10 тез доповідей. Інформаційний звіт. 1 кандидатська дисертація.</w:t>
            </w:r>
          </w:p>
        </w:tc>
      </w:tr>
    </w:tbl>
    <w:p w14:paraId="6A2D0AD6" w14:textId="77777777" w:rsidR="00677B9F" w:rsidRDefault="00677B9F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3003"/>
        <w:gridCol w:w="3674"/>
        <w:gridCol w:w="1853"/>
        <w:gridCol w:w="1366"/>
        <w:gridCol w:w="5518"/>
      </w:tblGrid>
      <w:tr w:rsidR="00677B9F" w:rsidRPr="00110964" w14:paraId="21890A6E" w14:textId="77777777" w:rsidTr="002B6944">
        <w:trPr>
          <w:trHeight w:val="317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B1F2" w14:textId="35BE8CD1" w:rsidR="00677B9F" w:rsidRDefault="00677B9F" w:rsidP="002A7286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8859" w14:textId="41DD39A7" w:rsidR="00677B9F" w:rsidRPr="008E0EB0" w:rsidRDefault="00677B9F" w:rsidP="0088735E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ACD9" w14:textId="5EF98638" w:rsidR="00677B9F" w:rsidRPr="003958C5" w:rsidRDefault="00677B9F" w:rsidP="002A7286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FE09" w14:textId="259F0848" w:rsidR="00677B9F" w:rsidRDefault="00677B9F" w:rsidP="002A7286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8D30" w14:textId="610D883F" w:rsidR="00677B9F" w:rsidRPr="003958C5" w:rsidRDefault="00677B9F" w:rsidP="002A7286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5642" w14:textId="5F30CDC6" w:rsidR="00677B9F" w:rsidRPr="00E84DF4" w:rsidRDefault="00677B9F" w:rsidP="0088735E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</w:tr>
      <w:tr w:rsidR="002B6944" w:rsidRPr="00110964" w14:paraId="262B281F" w14:textId="77777777" w:rsidTr="002B6944">
        <w:trPr>
          <w:trHeight w:val="317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8233" w14:textId="446EE3C6" w:rsidR="0013344D" w:rsidRPr="0013344D" w:rsidRDefault="0048434F" w:rsidP="002A7286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A9AE" w14:textId="77777777" w:rsidR="001D2CC4" w:rsidRDefault="0013344D" w:rsidP="00580FAE">
            <w:pPr>
              <w:jc w:val="both"/>
              <w:rPr>
                <w:lang w:val="uk-UA"/>
              </w:rPr>
            </w:pPr>
            <w:r w:rsidRPr="0013344D">
              <w:rPr>
                <w:lang w:val="uk-UA"/>
              </w:rPr>
              <w:t>Наукові основи збереження та відновлення біотичного і ландшафтного різноманіття об’єктів ПЗФ на терит</w:t>
            </w:r>
            <w:r w:rsidR="001D2CC4">
              <w:rPr>
                <w:lang w:val="uk-UA"/>
              </w:rPr>
              <w:t>орії м. Львова.</w:t>
            </w:r>
          </w:p>
          <w:p w14:paraId="2A95592B" w14:textId="77777777" w:rsidR="0013344D" w:rsidRPr="0013344D" w:rsidRDefault="001D2CC4" w:rsidP="00580FA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державної реєстрації </w:t>
            </w:r>
            <w:r w:rsidR="0013344D" w:rsidRPr="0013344D">
              <w:rPr>
                <w:lang w:val="uk-UA"/>
              </w:rPr>
              <w:t>– 0119</w:t>
            </w:r>
            <w:r w:rsidR="0013344D" w:rsidRPr="0013344D">
              <w:t>U</w:t>
            </w:r>
            <w:r>
              <w:rPr>
                <w:lang w:val="uk-UA"/>
              </w:rPr>
              <w:t>002395</w:t>
            </w:r>
            <w:r w:rsidR="0013344D" w:rsidRPr="0013344D">
              <w:rPr>
                <w:lang w:val="uk-UA"/>
              </w:rPr>
              <w:t>.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2F1B" w14:textId="77777777" w:rsidR="0023686D" w:rsidRDefault="0013344D" w:rsidP="00580FAE">
            <w:pPr>
              <w:jc w:val="center"/>
              <w:rPr>
                <w:lang w:val="uk-UA"/>
              </w:rPr>
            </w:pPr>
            <w:r w:rsidRPr="0013344D">
              <w:rPr>
                <w:lang w:val="uk-UA"/>
              </w:rPr>
              <w:t xml:space="preserve">Мамчур </w:t>
            </w:r>
            <w:proofErr w:type="spellStart"/>
            <w:r w:rsidRPr="0013344D">
              <w:rPr>
                <w:lang w:val="uk-UA"/>
              </w:rPr>
              <w:t>З</w:t>
            </w:r>
            <w:r>
              <w:rPr>
                <w:lang w:val="uk-UA"/>
              </w:rPr>
              <w:t>венислава</w:t>
            </w:r>
            <w:proofErr w:type="spellEnd"/>
            <w:r w:rsidRPr="0013344D">
              <w:rPr>
                <w:lang w:val="uk-UA"/>
              </w:rPr>
              <w:t xml:space="preserve"> І</w:t>
            </w:r>
            <w:r>
              <w:rPr>
                <w:lang w:val="uk-UA"/>
              </w:rPr>
              <w:t>горівна</w:t>
            </w:r>
            <w:r w:rsidRPr="0013344D">
              <w:rPr>
                <w:lang w:val="uk-UA"/>
              </w:rPr>
              <w:t>, кандидат біол</w:t>
            </w:r>
            <w:r>
              <w:rPr>
                <w:lang w:val="uk-UA"/>
              </w:rPr>
              <w:t>огічних</w:t>
            </w:r>
            <w:r w:rsidRPr="0013344D">
              <w:rPr>
                <w:lang w:val="uk-UA"/>
              </w:rPr>
              <w:t xml:space="preserve"> наук, </w:t>
            </w:r>
          </w:p>
          <w:p w14:paraId="3E8AA21C" w14:textId="5820101E" w:rsidR="0013344D" w:rsidRDefault="0013344D" w:rsidP="00580FAE">
            <w:pPr>
              <w:jc w:val="center"/>
              <w:rPr>
                <w:lang w:val="uk-UA"/>
              </w:rPr>
            </w:pPr>
            <w:r w:rsidRPr="0013344D">
              <w:rPr>
                <w:lang w:val="uk-UA"/>
              </w:rPr>
              <w:t>доцент</w:t>
            </w:r>
            <w:r w:rsidR="00E37B59">
              <w:rPr>
                <w:lang w:val="uk-UA"/>
              </w:rPr>
              <w:t>;</w:t>
            </w:r>
            <w:r w:rsidRPr="0013344D">
              <w:rPr>
                <w:lang w:val="uk-UA"/>
              </w:rPr>
              <w:t xml:space="preserve"> </w:t>
            </w:r>
          </w:p>
          <w:p w14:paraId="17281E5E" w14:textId="77777777" w:rsidR="0023686D" w:rsidRDefault="0013344D" w:rsidP="00580F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Хамар Ігор </w:t>
            </w:r>
            <w:r w:rsidRPr="0013344D">
              <w:rPr>
                <w:lang w:val="uk-UA"/>
              </w:rPr>
              <w:t>С</w:t>
            </w:r>
            <w:r>
              <w:rPr>
                <w:lang w:val="uk-UA"/>
              </w:rPr>
              <w:t>тепанович</w:t>
            </w:r>
            <w:r w:rsidRPr="0013344D">
              <w:rPr>
                <w:lang w:val="uk-UA"/>
              </w:rPr>
              <w:t xml:space="preserve">, </w:t>
            </w:r>
          </w:p>
          <w:p w14:paraId="1C445FD5" w14:textId="77777777" w:rsidR="0023686D" w:rsidRDefault="0013344D" w:rsidP="00580F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кандидат біологічних</w:t>
            </w:r>
            <w:r w:rsidRPr="0013344D">
              <w:rPr>
                <w:lang w:val="uk-UA"/>
              </w:rPr>
              <w:t xml:space="preserve"> наук, </w:t>
            </w:r>
          </w:p>
          <w:p w14:paraId="6779DDB1" w14:textId="7921AF06" w:rsidR="0013344D" w:rsidRDefault="0013344D" w:rsidP="00580FAE">
            <w:pPr>
              <w:jc w:val="center"/>
              <w:rPr>
                <w:lang w:val="uk-UA"/>
              </w:rPr>
            </w:pPr>
            <w:r w:rsidRPr="0013344D">
              <w:rPr>
                <w:lang w:val="uk-UA"/>
              </w:rPr>
              <w:t>доцент</w:t>
            </w:r>
            <w:r w:rsidR="00E37B59">
              <w:rPr>
                <w:lang w:val="uk-UA"/>
              </w:rPr>
              <w:t>;</w:t>
            </w:r>
          </w:p>
          <w:p w14:paraId="5D7B3AF9" w14:textId="77777777" w:rsidR="0023686D" w:rsidRDefault="0013344D" w:rsidP="00580FAE">
            <w:pPr>
              <w:jc w:val="center"/>
              <w:rPr>
                <w:lang w:val="uk-UA"/>
              </w:rPr>
            </w:pPr>
            <w:r w:rsidRPr="0013344D">
              <w:rPr>
                <w:lang w:val="uk-UA"/>
              </w:rPr>
              <w:t>Гончаренко В</w:t>
            </w:r>
            <w:r>
              <w:rPr>
                <w:lang w:val="uk-UA"/>
              </w:rPr>
              <w:t xml:space="preserve">італій </w:t>
            </w:r>
            <w:r w:rsidRPr="0013344D">
              <w:rPr>
                <w:lang w:val="uk-UA"/>
              </w:rPr>
              <w:t>І</w:t>
            </w:r>
            <w:r>
              <w:rPr>
                <w:lang w:val="uk-UA"/>
              </w:rPr>
              <w:t>ванович</w:t>
            </w:r>
            <w:r w:rsidRPr="0013344D">
              <w:rPr>
                <w:lang w:val="uk-UA"/>
              </w:rPr>
              <w:t>, кандидат біол</w:t>
            </w:r>
            <w:r>
              <w:rPr>
                <w:lang w:val="uk-UA"/>
              </w:rPr>
              <w:t xml:space="preserve">огічних наук, </w:t>
            </w:r>
          </w:p>
          <w:p w14:paraId="493AC11E" w14:textId="51770157" w:rsidR="0013344D" w:rsidRPr="0013344D" w:rsidRDefault="0013344D" w:rsidP="00580F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доцент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725D" w14:textId="77777777" w:rsidR="00834B63" w:rsidRDefault="0013344D" w:rsidP="00580FAE">
            <w:pPr>
              <w:jc w:val="center"/>
              <w:rPr>
                <w:lang w:val="uk-UA"/>
              </w:rPr>
            </w:pPr>
            <w:r w:rsidRPr="0013344D">
              <w:rPr>
                <w:lang w:val="uk-UA"/>
              </w:rPr>
              <w:t xml:space="preserve">Кафедри </w:t>
            </w:r>
          </w:p>
          <w:p w14:paraId="61A34B26" w14:textId="77777777" w:rsidR="00834B63" w:rsidRDefault="0013344D" w:rsidP="00580FAE">
            <w:pPr>
              <w:jc w:val="center"/>
              <w:rPr>
                <w:lang w:val="uk-UA"/>
              </w:rPr>
            </w:pPr>
            <w:r w:rsidRPr="0013344D">
              <w:rPr>
                <w:lang w:val="uk-UA"/>
              </w:rPr>
              <w:t xml:space="preserve">екології, </w:t>
            </w:r>
          </w:p>
          <w:p w14:paraId="5086EA43" w14:textId="77777777" w:rsidR="00834B63" w:rsidRDefault="00834B63" w:rsidP="00580F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зоології,</w:t>
            </w:r>
            <w:r w:rsidR="0013344D" w:rsidRPr="0013344D">
              <w:rPr>
                <w:lang w:val="uk-UA"/>
              </w:rPr>
              <w:t xml:space="preserve"> </w:t>
            </w:r>
          </w:p>
          <w:p w14:paraId="62D5F709" w14:textId="77777777" w:rsidR="0013344D" w:rsidRPr="0013344D" w:rsidRDefault="0013344D" w:rsidP="00580FAE">
            <w:pPr>
              <w:jc w:val="center"/>
              <w:rPr>
                <w:lang w:val="uk-UA"/>
              </w:rPr>
            </w:pPr>
            <w:r w:rsidRPr="0013344D">
              <w:rPr>
                <w:lang w:val="uk-UA"/>
              </w:rPr>
              <w:t>ботаніки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0749" w14:textId="77777777" w:rsidR="0013344D" w:rsidRPr="0013344D" w:rsidRDefault="0013344D" w:rsidP="00580FAE">
            <w:pPr>
              <w:jc w:val="center"/>
              <w:rPr>
                <w:lang w:val="uk-UA"/>
              </w:rPr>
            </w:pPr>
            <w:r w:rsidRPr="0013344D">
              <w:rPr>
                <w:lang w:val="uk-UA"/>
              </w:rPr>
              <w:t>1.01.2019</w:t>
            </w:r>
            <w:r w:rsidR="00834B63">
              <w:rPr>
                <w:lang w:val="uk-UA"/>
              </w:rPr>
              <w:t xml:space="preserve"> –</w:t>
            </w:r>
            <w:r w:rsidRPr="0013344D">
              <w:rPr>
                <w:lang w:val="uk-UA"/>
              </w:rPr>
              <w:t>31.12.2023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4E63" w14:textId="6F587027" w:rsidR="0013344D" w:rsidRPr="002A7286" w:rsidRDefault="008354F3" w:rsidP="00580FAE">
            <w:pPr>
              <w:jc w:val="both"/>
              <w:rPr>
                <w:color w:val="FF0000"/>
                <w:spacing w:val="-8"/>
                <w:lang w:val="uk-UA"/>
              </w:rPr>
            </w:pPr>
            <w:r w:rsidRPr="0000416E">
              <w:rPr>
                <w:sz w:val="22"/>
                <w:szCs w:val="22"/>
                <w:lang w:val="uk-UA"/>
              </w:rPr>
              <w:t xml:space="preserve">Дослідження  раритетної складової біоти парків. Стратегії поширення </w:t>
            </w:r>
            <w:proofErr w:type="spellStart"/>
            <w:r w:rsidRPr="0000416E">
              <w:rPr>
                <w:sz w:val="22"/>
                <w:szCs w:val="22"/>
                <w:lang w:val="uk-UA"/>
              </w:rPr>
              <w:t>урбанофільних</w:t>
            </w:r>
            <w:proofErr w:type="spellEnd"/>
            <w:r w:rsidRPr="0000416E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0416E">
              <w:rPr>
                <w:sz w:val="22"/>
                <w:szCs w:val="22"/>
                <w:lang w:val="uk-UA"/>
              </w:rPr>
              <w:t>бріофітів</w:t>
            </w:r>
            <w:proofErr w:type="spellEnd"/>
            <w:r w:rsidRPr="0000416E">
              <w:rPr>
                <w:sz w:val="22"/>
                <w:szCs w:val="22"/>
                <w:lang w:val="uk-UA"/>
              </w:rPr>
              <w:t xml:space="preserve">, інвазійних і карантинних видів у парках Львова. Екологічна оцінка якості водних об'єктів. </w:t>
            </w:r>
            <w:r w:rsidRPr="00273D42">
              <w:rPr>
                <w:sz w:val="22"/>
                <w:szCs w:val="22"/>
                <w:lang w:val="uk-UA"/>
              </w:rPr>
              <w:t xml:space="preserve">Оцінка якості водного </w:t>
            </w:r>
            <w:r>
              <w:rPr>
                <w:sz w:val="22"/>
                <w:szCs w:val="22"/>
                <w:lang w:val="uk-UA"/>
              </w:rPr>
              <w:t xml:space="preserve">середовища на території м. Львова </w:t>
            </w:r>
            <w:r w:rsidRPr="00273D42">
              <w:rPr>
                <w:sz w:val="22"/>
                <w:szCs w:val="22"/>
                <w:lang w:val="uk-UA"/>
              </w:rPr>
              <w:t xml:space="preserve"> методами </w:t>
            </w:r>
            <w:proofErr w:type="spellStart"/>
            <w:r w:rsidRPr="00273D42">
              <w:rPr>
                <w:sz w:val="22"/>
                <w:szCs w:val="22"/>
                <w:lang w:val="uk-UA"/>
              </w:rPr>
              <w:t>біоіндикації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та </w:t>
            </w:r>
            <w:proofErr w:type="spellStart"/>
            <w:r>
              <w:rPr>
                <w:sz w:val="22"/>
                <w:szCs w:val="22"/>
                <w:lang w:val="uk-UA"/>
              </w:rPr>
              <w:t>біотестування</w:t>
            </w:r>
            <w:proofErr w:type="spellEnd"/>
            <w:r w:rsidRPr="00273D42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 xml:space="preserve"> Метаболічні особливості окремих видів</w:t>
            </w:r>
            <w:r w:rsidRPr="00BC5A2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C5A2A">
              <w:rPr>
                <w:sz w:val="22"/>
                <w:szCs w:val="22"/>
                <w:lang w:val="uk-UA"/>
              </w:rPr>
              <w:t>бріофітів</w:t>
            </w:r>
            <w:proofErr w:type="spellEnd"/>
            <w:r w:rsidRPr="00BC5A2A">
              <w:rPr>
                <w:sz w:val="22"/>
                <w:szCs w:val="22"/>
                <w:lang w:val="uk-UA"/>
              </w:rPr>
              <w:t xml:space="preserve">, наземних </w:t>
            </w:r>
            <w:r>
              <w:rPr>
                <w:sz w:val="22"/>
                <w:szCs w:val="22"/>
                <w:lang w:val="uk-UA"/>
              </w:rPr>
              <w:t xml:space="preserve">і водяних </w:t>
            </w:r>
            <w:r w:rsidRPr="00BC5A2A">
              <w:rPr>
                <w:sz w:val="22"/>
                <w:szCs w:val="22"/>
                <w:lang w:val="uk-UA"/>
              </w:rPr>
              <w:t xml:space="preserve">судинних рослин на території </w:t>
            </w:r>
            <w:proofErr w:type="spellStart"/>
            <w:r w:rsidRPr="00BC5A2A">
              <w:rPr>
                <w:sz w:val="22"/>
                <w:szCs w:val="22"/>
                <w:lang w:val="uk-UA"/>
              </w:rPr>
              <w:t>м.Львова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Видовий склад угруповань зоопланктону у водних екосистемах </w:t>
            </w:r>
            <w:r w:rsidRPr="003E12AE">
              <w:rPr>
                <w:sz w:val="22"/>
                <w:szCs w:val="22"/>
                <w:lang w:val="uk-UA"/>
              </w:rPr>
              <w:t>м.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3E12AE">
              <w:rPr>
                <w:sz w:val="22"/>
                <w:szCs w:val="22"/>
                <w:lang w:val="uk-UA"/>
              </w:rPr>
              <w:t>Льв</w:t>
            </w:r>
            <w:r>
              <w:rPr>
                <w:sz w:val="22"/>
                <w:szCs w:val="22"/>
                <w:lang w:val="uk-UA"/>
              </w:rPr>
              <w:t>ова</w:t>
            </w:r>
            <w:r w:rsidRPr="003E12AE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00416E">
              <w:rPr>
                <w:sz w:val="22"/>
                <w:szCs w:val="22"/>
                <w:lang w:val="uk-UA"/>
              </w:rPr>
              <w:t>3 стат</w:t>
            </w:r>
            <w:r>
              <w:rPr>
                <w:sz w:val="22"/>
                <w:szCs w:val="22"/>
                <w:lang w:val="uk-UA"/>
              </w:rPr>
              <w:t>ті</w:t>
            </w:r>
            <w:r w:rsidRPr="0000416E">
              <w:rPr>
                <w:sz w:val="22"/>
                <w:szCs w:val="22"/>
                <w:lang w:val="uk-UA"/>
              </w:rPr>
              <w:t xml:space="preserve"> у фахових </w:t>
            </w:r>
            <w:r w:rsidR="00583CA1">
              <w:rPr>
                <w:sz w:val="22"/>
                <w:szCs w:val="22"/>
                <w:lang w:val="uk-UA"/>
              </w:rPr>
              <w:t>виданнях</w:t>
            </w:r>
            <w:r w:rsidRPr="0000416E">
              <w:rPr>
                <w:sz w:val="22"/>
                <w:szCs w:val="22"/>
                <w:lang w:val="uk-UA"/>
              </w:rPr>
              <w:t>, 10 тез доповідей</w:t>
            </w:r>
            <w:r>
              <w:rPr>
                <w:sz w:val="22"/>
                <w:szCs w:val="22"/>
                <w:lang w:val="uk-UA"/>
              </w:rPr>
              <w:t>.</w:t>
            </w:r>
            <w:r w:rsidRPr="0000416E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І</w:t>
            </w:r>
            <w:r w:rsidRPr="0000416E">
              <w:rPr>
                <w:sz w:val="22"/>
                <w:szCs w:val="22"/>
                <w:lang w:val="uk-UA"/>
              </w:rPr>
              <w:t>нформаційний звіт</w:t>
            </w:r>
            <w:r>
              <w:rPr>
                <w:sz w:val="22"/>
                <w:szCs w:val="22"/>
                <w:lang w:val="uk-UA"/>
              </w:rPr>
              <w:t>.</w:t>
            </w:r>
            <w:r w:rsidRPr="008E101C">
              <w:rPr>
                <w:sz w:val="22"/>
                <w:szCs w:val="22"/>
              </w:rPr>
              <w:t xml:space="preserve"> </w:t>
            </w:r>
            <w:r w:rsidRPr="0000416E">
              <w:rPr>
                <w:sz w:val="22"/>
                <w:szCs w:val="22"/>
                <w:lang w:val="uk-UA"/>
              </w:rPr>
              <w:t>5 магістерських робіт.</w:t>
            </w:r>
          </w:p>
        </w:tc>
      </w:tr>
      <w:tr w:rsidR="002B6944" w:rsidRPr="00110964" w14:paraId="272AC9E6" w14:textId="77777777" w:rsidTr="002B6944">
        <w:trPr>
          <w:trHeight w:val="1788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5A62" w14:textId="3DBA31FB" w:rsidR="00CF1305" w:rsidRPr="000B3AD6" w:rsidRDefault="00CF1305" w:rsidP="002A7286">
            <w:pPr>
              <w:spacing w:line="192" w:lineRule="auto"/>
              <w:jc w:val="center"/>
              <w:rPr>
                <w:lang w:val="uk-UA"/>
              </w:rPr>
            </w:pPr>
            <w:r w:rsidRPr="006E3498">
              <w:t>1</w:t>
            </w:r>
            <w:r w:rsidR="0048434F">
              <w:rPr>
                <w:lang w:val="uk-UA"/>
              </w:rPr>
              <w:t>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4C12" w14:textId="77777777" w:rsidR="00CF1305" w:rsidRPr="006E3498" w:rsidRDefault="00CF1305" w:rsidP="00580FAE">
            <w:pPr>
              <w:jc w:val="both"/>
            </w:pPr>
            <w:proofErr w:type="spellStart"/>
            <w:r w:rsidRPr="006E3498">
              <w:t>Фотобіомодуляційна</w:t>
            </w:r>
            <w:proofErr w:type="spellEnd"/>
            <w:r w:rsidRPr="006E3498">
              <w:t xml:space="preserve"> </w:t>
            </w:r>
            <w:proofErr w:type="spellStart"/>
            <w:r w:rsidRPr="006E3498">
              <w:t>дія</w:t>
            </w:r>
            <w:proofErr w:type="spellEnd"/>
            <w:r w:rsidRPr="006E3498">
              <w:t xml:space="preserve"> </w:t>
            </w:r>
            <w:proofErr w:type="spellStart"/>
            <w:r w:rsidRPr="006E3498">
              <w:t>низькоінтенсивного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світлового</w:t>
            </w:r>
            <w:proofErr w:type="spellEnd"/>
            <w:r>
              <w:t xml:space="preserve"> </w:t>
            </w:r>
            <w:proofErr w:type="spellStart"/>
            <w:r>
              <w:t>випромінювання</w:t>
            </w:r>
            <w:proofErr w:type="spellEnd"/>
            <w:r>
              <w:t xml:space="preserve"> </w:t>
            </w:r>
            <w:proofErr w:type="spellStart"/>
            <w:r w:rsidRPr="006E3498">
              <w:t>оптичного</w:t>
            </w:r>
            <w:proofErr w:type="spellEnd"/>
            <w:r w:rsidRPr="006E3498">
              <w:t xml:space="preserve"> </w:t>
            </w:r>
            <w:proofErr w:type="spellStart"/>
            <w:r w:rsidRPr="006E3498">
              <w:t>діапазону</w:t>
            </w:r>
            <w:proofErr w:type="spellEnd"/>
            <w:r>
              <w:rPr>
                <w:lang w:val="uk-UA"/>
              </w:rPr>
              <w:t xml:space="preserve"> </w:t>
            </w:r>
            <w:r w:rsidRPr="006E3498">
              <w:t xml:space="preserve">спектра на систему </w:t>
            </w:r>
            <w:proofErr w:type="spellStart"/>
            <w:r w:rsidRPr="006E3498">
              <w:t>крові</w:t>
            </w:r>
            <w:proofErr w:type="spellEnd"/>
            <w:r w:rsidRPr="006E3498">
              <w:t xml:space="preserve"> </w:t>
            </w:r>
            <w:proofErr w:type="spellStart"/>
            <w:r w:rsidRPr="006E3498">
              <w:t>щурів</w:t>
            </w:r>
            <w:proofErr w:type="spellEnd"/>
            <w:r w:rsidRPr="006E3498">
              <w:t xml:space="preserve"> </w:t>
            </w:r>
            <w:proofErr w:type="gramStart"/>
            <w:r w:rsidRPr="006E3498">
              <w:t>за умов</w:t>
            </w:r>
            <w:proofErr w:type="gramEnd"/>
            <w:r w:rsidRPr="006E3498">
              <w:t xml:space="preserve"> </w:t>
            </w:r>
            <w:proofErr w:type="spellStart"/>
            <w:r w:rsidRPr="006E3498">
              <w:t>цукрового</w:t>
            </w:r>
            <w:proofErr w:type="spellEnd"/>
          </w:p>
          <w:p w14:paraId="30FB5303" w14:textId="77777777" w:rsidR="00CF1305" w:rsidRDefault="00CF1305" w:rsidP="00580FAE">
            <w:pPr>
              <w:jc w:val="both"/>
              <w:rPr>
                <w:lang w:val="uk-UA"/>
              </w:rPr>
            </w:pPr>
            <w:proofErr w:type="spellStart"/>
            <w:r w:rsidRPr="006E3498">
              <w:t>діабету</w:t>
            </w:r>
            <w:proofErr w:type="spellEnd"/>
            <w:r w:rsidRPr="006E3498">
              <w:t xml:space="preserve"> 1-го типу</w:t>
            </w:r>
            <w:r>
              <w:rPr>
                <w:lang w:val="uk-UA"/>
              </w:rPr>
              <w:t>.</w:t>
            </w:r>
          </w:p>
          <w:p w14:paraId="34AC7953" w14:textId="5F0DE771" w:rsidR="00CF1305" w:rsidRPr="008E101C" w:rsidRDefault="00CF1305" w:rsidP="00580FAE">
            <w:pPr>
              <w:jc w:val="both"/>
            </w:pPr>
            <w:r>
              <w:rPr>
                <w:lang w:val="uk-UA"/>
              </w:rPr>
              <w:t xml:space="preserve">№ державної реєстрації </w:t>
            </w:r>
            <w:r w:rsidRPr="006E3498">
              <w:t>0119U002324</w:t>
            </w:r>
          </w:p>
          <w:p w14:paraId="57B739D2" w14:textId="77777777" w:rsidR="00CF1305" w:rsidRPr="006E3498" w:rsidRDefault="00CF1305" w:rsidP="00580FAE">
            <w:pPr>
              <w:jc w:val="center"/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57A6" w14:textId="77777777" w:rsidR="002B6944" w:rsidRDefault="00CF1305" w:rsidP="00580FAE">
            <w:pPr>
              <w:jc w:val="center"/>
            </w:pPr>
            <w:proofErr w:type="spellStart"/>
            <w:r w:rsidRPr="006E3498">
              <w:t>Сибірна</w:t>
            </w:r>
            <w:proofErr w:type="spellEnd"/>
            <w:r w:rsidRPr="006E3498">
              <w:t xml:space="preserve"> Н</w:t>
            </w:r>
            <w:r>
              <w:t xml:space="preserve">аталія </w:t>
            </w:r>
            <w:proofErr w:type="spellStart"/>
            <w:r w:rsidRPr="006E3498">
              <w:t>О</w:t>
            </w:r>
            <w:r>
              <w:t>лександрівна</w:t>
            </w:r>
            <w:proofErr w:type="spellEnd"/>
            <w:r w:rsidRPr="006E3498">
              <w:t>,</w:t>
            </w:r>
            <w:r>
              <w:t xml:space="preserve"> </w:t>
            </w:r>
            <w:r w:rsidRPr="006E3498">
              <w:t>д</w:t>
            </w:r>
            <w:r>
              <w:t>октор</w:t>
            </w:r>
            <w:r w:rsidRPr="006E3498">
              <w:t xml:space="preserve"> </w:t>
            </w:r>
            <w:proofErr w:type="spellStart"/>
            <w:r w:rsidRPr="006E3498">
              <w:t>біол</w:t>
            </w:r>
            <w:r>
              <w:t>огічних</w:t>
            </w:r>
            <w:proofErr w:type="spellEnd"/>
            <w:r w:rsidRPr="006E3498">
              <w:t xml:space="preserve"> наук, </w:t>
            </w:r>
          </w:p>
          <w:p w14:paraId="2B3210DF" w14:textId="5ACB62D4" w:rsidR="00CF1305" w:rsidRPr="0043458D" w:rsidRDefault="00CF1305" w:rsidP="00580FAE">
            <w:pPr>
              <w:jc w:val="center"/>
              <w:rPr>
                <w:lang w:val="uk-UA"/>
              </w:rPr>
            </w:pPr>
            <w:proofErr w:type="spellStart"/>
            <w:r w:rsidRPr="006E3498">
              <w:t>проф</w:t>
            </w:r>
            <w:r>
              <w:t>есор</w:t>
            </w:r>
            <w:proofErr w:type="spellEnd"/>
            <w:r w:rsidR="0043458D">
              <w:rPr>
                <w:lang w:val="uk-UA"/>
              </w:rPr>
              <w:t>;</w:t>
            </w:r>
          </w:p>
          <w:p w14:paraId="3ABDFDD9" w14:textId="77777777" w:rsidR="00CF1305" w:rsidRPr="006E3498" w:rsidRDefault="00CF1305" w:rsidP="00580FAE">
            <w:pPr>
              <w:jc w:val="center"/>
            </w:pPr>
            <w:r w:rsidRPr="006E3498">
              <w:t xml:space="preserve">Люта </w:t>
            </w:r>
            <w:proofErr w:type="spellStart"/>
            <w:r w:rsidRPr="006E3498">
              <w:t>М</w:t>
            </w:r>
            <w:r>
              <w:t>ар</w:t>
            </w:r>
            <w:r w:rsidRPr="00E42284">
              <w:t>’</w:t>
            </w:r>
            <w:r>
              <w:t>яна</w:t>
            </w:r>
            <w:proofErr w:type="spellEnd"/>
            <w:r w:rsidRPr="00E42284">
              <w:t xml:space="preserve"> </w:t>
            </w:r>
            <w:proofErr w:type="spellStart"/>
            <w:r w:rsidRPr="006E3498">
              <w:t>Я</w:t>
            </w:r>
            <w:r>
              <w:t>рославівна</w:t>
            </w:r>
            <w:proofErr w:type="spellEnd"/>
            <w:r w:rsidRPr="006E3498">
              <w:t>,</w:t>
            </w:r>
          </w:p>
          <w:p w14:paraId="25C04892" w14:textId="77777777" w:rsidR="00CF1305" w:rsidRPr="006E3498" w:rsidRDefault="00CF1305" w:rsidP="00580FAE">
            <w:pPr>
              <w:jc w:val="center"/>
            </w:pPr>
            <w:r w:rsidRPr="00FD645D">
              <w:t xml:space="preserve">кандидат </w:t>
            </w:r>
            <w:proofErr w:type="spellStart"/>
            <w:r w:rsidRPr="00FD645D">
              <w:t>біологічних</w:t>
            </w:r>
            <w:proofErr w:type="spellEnd"/>
            <w:r w:rsidRPr="00FD645D">
              <w:t xml:space="preserve"> наук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E19A" w14:textId="77777777" w:rsidR="00CF1305" w:rsidRDefault="00CF1305" w:rsidP="00580FAE">
            <w:pPr>
              <w:jc w:val="center"/>
            </w:pPr>
            <w:r w:rsidRPr="00FD645D">
              <w:t xml:space="preserve">Кафедра </w:t>
            </w:r>
          </w:p>
          <w:p w14:paraId="6F57C59B" w14:textId="77777777" w:rsidR="00CF1305" w:rsidRPr="00FD645D" w:rsidRDefault="00CF1305" w:rsidP="00580FAE">
            <w:pPr>
              <w:jc w:val="center"/>
            </w:pPr>
            <w:proofErr w:type="spellStart"/>
            <w:r w:rsidRPr="00FD645D">
              <w:t>біохімії</w:t>
            </w:r>
            <w:proofErr w:type="spellEnd"/>
          </w:p>
          <w:p w14:paraId="1544C465" w14:textId="77777777" w:rsidR="00CF1305" w:rsidRPr="006E3498" w:rsidRDefault="00CF1305" w:rsidP="00580FAE">
            <w:pPr>
              <w:jc w:val="center"/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1E8D" w14:textId="77777777" w:rsidR="00CF1305" w:rsidRPr="006E3498" w:rsidRDefault="00CF1305" w:rsidP="00580FAE">
            <w:pPr>
              <w:jc w:val="center"/>
            </w:pPr>
            <w:r>
              <w:t>1.</w:t>
            </w:r>
            <w:r w:rsidRPr="006E3498">
              <w:t>01.</w:t>
            </w:r>
            <w:r>
              <w:t>20</w:t>
            </w:r>
            <w:r w:rsidRPr="006E3498">
              <w:t>19</w:t>
            </w:r>
            <w:r>
              <w:rPr>
                <w:lang w:val="uk-UA"/>
              </w:rPr>
              <w:t xml:space="preserve"> </w:t>
            </w:r>
            <w:r>
              <w:t>–31.</w:t>
            </w:r>
            <w:r w:rsidRPr="006E3498">
              <w:t>12.</w:t>
            </w:r>
            <w:r>
              <w:t>20</w:t>
            </w:r>
            <w:r w:rsidRPr="006E3498">
              <w:t>23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C21E" w14:textId="33F7D6A5" w:rsidR="00CF1305" w:rsidRPr="003F75E1" w:rsidRDefault="003F75E1" w:rsidP="00580FAE">
            <w:pPr>
              <w:jc w:val="both"/>
              <w:rPr>
                <w:lang w:val="uk-UA"/>
              </w:rPr>
            </w:pPr>
            <w:r w:rsidRPr="00FD645D">
              <w:t xml:space="preserve">База </w:t>
            </w:r>
            <w:proofErr w:type="spellStart"/>
            <w:r w:rsidRPr="00FD645D">
              <w:t>даних</w:t>
            </w:r>
            <w:proofErr w:type="spellEnd"/>
            <w:r w:rsidRPr="00FD645D">
              <w:t xml:space="preserve"> </w:t>
            </w:r>
            <w:proofErr w:type="spellStart"/>
            <w:r>
              <w:t>рівня</w:t>
            </w:r>
            <w:proofErr w:type="spellEnd"/>
            <w:r w:rsidRPr="00FD645D">
              <w:t xml:space="preserve"> </w:t>
            </w:r>
            <w:proofErr w:type="spellStart"/>
            <w:r>
              <w:t>показників</w:t>
            </w:r>
            <w:proofErr w:type="spellEnd"/>
            <w:r>
              <w:t xml:space="preserve"> </w:t>
            </w:r>
            <w:proofErr w:type="spellStart"/>
            <w:r>
              <w:t>гемолізу</w:t>
            </w:r>
            <w:proofErr w:type="spellEnd"/>
            <w:r>
              <w:t xml:space="preserve"> </w:t>
            </w:r>
            <w:proofErr w:type="spellStart"/>
            <w:r>
              <w:t>еритроцитів</w:t>
            </w:r>
            <w:proofErr w:type="spellEnd"/>
            <w:r>
              <w:t xml:space="preserve"> </w:t>
            </w:r>
            <w:proofErr w:type="spellStart"/>
            <w:r w:rsidRPr="00FD645D">
              <w:t>щурів</w:t>
            </w:r>
            <w:proofErr w:type="spellEnd"/>
            <w:r>
              <w:t xml:space="preserve"> </w:t>
            </w:r>
            <w:proofErr w:type="spellStart"/>
            <w:r>
              <w:t>під</w:t>
            </w:r>
            <w:proofErr w:type="spellEnd"/>
            <w:r>
              <w:t xml:space="preserve"> </w:t>
            </w:r>
            <w:proofErr w:type="spellStart"/>
            <w:r>
              <w:t>дією</w:t>
            </w:r>
            <w:proofErr w:type="spellEnd"/>
            <w:r>
              <w:t xml:space="preserve"> кислотного </w:t>
            </w:r>
            <w:proofErr w:type="spellStart"/>
            <w:r>
              <w:t>гемолітика</w:t>
            </w:r>
            <w:proofErr w:type="spellEnd"/>
            <w:r>
              <w:t xml:space="preserve"> (</w:t>
            </w:r>
            <w:proofErr w:type="spellStart"/>
            <w:r>
              <w:t>тривалість</w:t>
            </w:r>
            <w:proofErr w:type="spellEnd"/>
            <w:r>
              <w:t xml:space="preserve"> </w:t>
            </w:r>
            <w:proofErr w:type="spellStart"/>
            <w:r>
              <w:t>гемолізу</w:t>
            </w:r>
            <w:proofErr w:type="spellEnd"/>
            <w:r>
              <w:t xml:space="preserve">, максимальна </w:t>
            </w:r>
            <w:proofErr w:type="spellStart"/>
            <w:r>
              <w:t>частка</w:t>
            </w:r>
            <w:proofErr w:type="spellEnd"/>
            <w:r>
              <w:t xml:space="preserve"> </w:t>
            </w:r>
            <w:proofErr w:type="spellStart"/>
            <w:r>
              <w:t>гемолізованих</w:t>
            </w:r>
            <w:proofErr w:type="spellEnd"/>
            <w:r>
              <w:t xml:space="preserve"> </w:t>
            </w:r>
            <w:proofErr w:type="spellStart"/>
            <w:r>
              <w:t>еритроцитів</w:t>
            </w:r>
            <w:proofErr w:type="spellEnd"/>
            <w:r>
              <w:t xml:space="preserve">); </w:t>
            </w:r>
            <w:proofErr w:type="spellStart"/>
            <w:r>
              <w:t>змін</w:t>
            </w:r>
            <w:proofErr w:type="spellEnd"/>
            <w:r>
              <w:t xml:space="preserve"> у </w:t>
            </w:r>
            <w:proofErr w:type="spellStart"/>
            <w:r>
              <w:t>показниках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характеризують</w:t>
            </w:r>
            <w:proofErr w:type="spellEnd"/>
            <w:r>
              <w:t xml:space="preserve"> </w:t>
            </w:r>
            <w:proofErr w:type="spellStart"/>
            <w:r>
              <w:t>спорідненість</w:t>
            </w:r>
            <w:proofErr w:type="spellEnd"/>
            <w:r>
              <w:t xml:space="preserve"> </w:t>
            </w:r>
            <w:proofErr w:type="spellStart"/>
            <w:r>
              <w:t>гемоглобіну</w:t>
            </w:r>
            <w:proofErr w:type="spellEnd"/>
            <w:r>
              <w:t xml:space="preserve"> до </w:t>
            </w:r>
            <w:proofErr w:type="spellStart"/>
            <w:r>
              <w:t>кисню</w:t>
            </w:r>
            <w:proofErr w:type="spellEnd"/>
            <w:r>
              <w:t xml:space="preserve"> (</w:t>
            </w:r>
            <w:proofErr w:type="spellStart"/>
            <w:r>
              <w:t>криві</w:t>
            </w:r>
            <w:proofErr w:type="spellEnd"/>
            <w:r>
              <w:t xml:space="preserve"> </w:t>
            </w:r>
            <w:proofErr w:type="spellStart"/>
            <w:r>
              <w:t>дисоціації</w:t>
            </w:r>
            <w:proofErr w:type="spellEnd"/>
            <w:r>
              <w:t xml:space="preserve"> </w:t>
            </w:r>
            <w:proofErr w:type="spellStart"/>
            <w:r>
              <w:t>оксигемоглобіну</w:t>
            </w:r>
            <w:proofErr w:type="spellEnd"/>
            <w:r>
              <w:t xml:space="preserve">, </w:t>
            </w:r>
            <w:proofErr w:type="spellStart"/>
            <w:r>
              <w:t>показник</w:t>
            </w:r>
            <w:proofErr w:type="spellEnd"/>
            <w:r>
              <w:t xml:space="preserve"> Р</w:t>
            </w:r>
            <w:r w:rsidRPr="00982A1C">
              <w:rPr>
                <w:vertAlign w:val="subscript"/>
              </w:rPr>
              <w:t>50</w:t>
            </w:r>
            <w:r>
              <w:t xml:space="preserve">); </w:t>
            </w:r>
            <w:proofErr w:type="spellStart"/>
            <w:r>
              <w:t>вмісту</w:t>
            </w:r>
            <w:proofErr w:type="spellEnd"/>
            <w:r>
              <w:t xml:space="preserve"> </w:t>
            </w:r>
            <w:proofErr w:type="spellStart"/>
            <w:r>
              <w:t>протопорфірину</w:t>
            </w:r>
            <w:proofErr w:type="spellEnd"/>
            <w:r>
              <w:t xml:space="preserve"> в </w:t>
            </w:r>
            <w:proofErr w:type="spellStart"/>
            <w:r>
              <w:t>цільній</w:t>
            </w:r>
            <w:proofErr w:type="spellEnd"/>
            <w:r>
              <w:t xml:space="preserve"> </w:t>
            </w:r>
            <w:proofErr w:type="spellStart"/>
            <w:r>
              <w:t>крові</w:t>
            </w:r>
            <w:proofErr w:type="spellEnd"/>
            <w:r>
              <w:t xml:space="preserve"> </w:t>
            </w:r>
            <w:r w:rsidRPr="00FD645D">
              <w:t xml:space="preserve">у </w:t>
            </w:r>
            <w:proofErr w:type="spellStart"/>
            <w:r w:rsidRPr="00FD645D">
              <w:t>разі</w:t>
            </w:r>
            <w:proofErr w:type="spellEnd"/>
            <w:r>
              <w:t xml:space="preserve"> </w:t>
            </w:r>
            <w:proofErr w:type="spellStart"/>
            <w:r w:rsidRPr="00FD645D">
              <w:t>цукрового</w:t>
            </w:r>
            <w:proofErr w:type="spellEnd"/>
            <w:r w:rsidRPr="00FD645D">
              <w:t xml:space="preserve"> </w:t>
            </w:r>
            <w:proofErr w:type="spellStart"/>
            <w:r w:rsidRPr="00FD645D">
              <w:t>діабету</w:t>
            </w:r>
            <w:proofErr w:type="spellEnd"/>
            <w:r w:rsidRPr="00FD645D">
              <w:t xml:space="preserve"> на </w:t>
            </w:r>
            <w:proofErr w:type="spellStart"/>
            <w:r w:rsidRPr="00FD645D">
              <w:t>фоні</w:t>
            </w:r>
            <w:proofErr w:type="spellEnd"/>
            <w:r>
              <w:t xml:space="preserve"> </w:t>
            </w:r>
            <w:proofErr w:type="spellStart"/>
            <w:r>
              <w:t>фотобіомодуляційної</w:t>
            </w:r>
            <w:proofErr w:type="spellEnd"/>
            <w:r>
              <w:t xml:space="preserve"> </w:t>
            </w:r>
            <w:proofErr w:type="spellStart"/>
            <w:r>
              <w:t>терапії</w:t>
            </w:r>
            <w:proofErr w:type="spellEnd"/>
            <w:r>
              <w:t xml:space="preserve"> </w:t>
            </w:r>
            <w:proofErr w:type="spellStart"/>
            <w:r>
              <w:t>світлом</w:t>
            </w:r>
            <w:proofErr w:type="spellEnd"/>
            <w:r>
              <w:t xml:space="preserve"> видимого </w:t>
            </w:r>
            <w:proofErr w:type="spellStart"/>
            <w:r>
              <w:t>діапазону</w:t>
            </w:r>
            <w:proofErr w:type="spellEnd"/>
            <w:r>
              <w:t xml:space="preserve"> спектра</w:t>
            </w:r>
            <w:r w:rsidR="00CF1305" w:rsidRPr="00FD645D">
              <w:t>.</w:t>
            </w:r>
            <w:r w:rsidR="003D7959">
              <w:rPr>
                <w:lang w:val="uk-UA"/>
              </w:rPr>
              <w:t xml:space="preserve"> </w:t>
            </w:r>
            <w:r w:rsidR="007C4CC5">
              <w:rPr>
                <w:lang w:val="uk-UA"/>
              </w:rPr>
              <w:t xml:space="preserve">1розділ монографії, </w:t>
            </w:r>
            <w:r w:rsidR="005D0386" w:rsidRPr="0014591E">
              <w:rPr>
                <w:lang w:val="uk-UA"/>
              </w:rPr>
              <w:t>2</w:t>
            </w:r>
            <w:r w:rsidR="003D7959" w:rsidRPr="0014591E">
              <w:rPr>
                <w:lang w:val="uk-UA"/>
              </w:rPr>
              <w:t xml:space="preserve"> тез</w:t>
            </w:r>
            <w:r w:rsidR="001D2906" w:rsidRPr="0014591E">
              <w:rPr>
                <w:lang w:val="uk-UA"/>
              </w:rPr>
              <w:t xml:space="preserve"> доповідей</w:t>
            </w:r>
            <w:r w:rsidR="003D7959" w:rsidRPr="0014591E">
              <w:rPr>
                <w:lang w:val="uk-UA"/>
              </w:rPr>
              <w:t xml:space="preserve">, </w:t>
            </w:r>
            <w:r w:rsidR="005D0386" w:rsidRPr="0014591E">
              <w:rPr>
                <w:lang w:val="uk-UA"/>
              </w:rPr>
              <w:t>1</w:t>
            </w:r>
            <w:r w:rsidR="003D7959" w:rsidRPr="0014591E">
              <w:rPr>
                <w:lang w:val="uk-UA"/>
              </w:rPr>
              <w:t xml:space="preserve"> статт</w:t>
            </w:r>
            <w:r w:rsidR="005D0386" w:rsidRPr="0014591E">
              <w:rPr>
                <w:lang w:val="uk-UA"/>
              </w:rPr>
              <w:t>я</w:t>
            </w:r>
            <w:r w:rsidR="001D2906" w:rsidRPr="0014591E">
              <w:rPr>
                <w:lang w:val="uk-UA"/>
              </w:rPr>
              <w:t xml:space="preserve"> у фахов</w:t>
            </w:r>
            <w:r w:rsidR="005D0386" w:rsidRPr="0014591E">
              <w:rPr>
                <w:lang w:val="uk-UA"/>
              </w:rPr>
              <w:t>ому</w:t>
            </w:r>
            <w:r w:rsidR="001D2906" w:rsidRPr="0014591E">
              <w:rPr>
                <w:lang w:val="uk-UA"/>
              </w:rPr>
              <w:t xml:space="preserve"> виданн</w:t>
            </w:r>
            <w:r w:rsidR="005D0386" w:rsidRPr="0014591E">
              <w:rPr>
                <w:lang w:val="uk-UA"/>
              </w:rPr>
              <w:t>і,</w:t>
            </w:r>
            <w:r w:rsidR="005D0386">
              <w:rPr>
                <w:lang w:val="uk-UA"/>
              </w:rPr>
              <w:t xml:space="preserve"> 1 бакалаврська робота.</w:t>
            </w:r>
          </w:p>
        </w:tc>
      </w:tr>
      <w:tr w:rsidR="002B6944" w:rsidRPr="00110964" w14:paraId="370D5B99" w14:textId="77777777" w:rsidTr="002B6944">
        <w:trPr>
          <w:trHeight w:val="317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3D98" w14:textId="77C35C54" w:rsidR="000B3AD6" w:rsidRPr="000B3AD6" w:rsidRDefault="000B3AD6" w:rsidP="002A7286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8434F">
              <w:rPr>
                <w:lang w:val="uk-UA"/>
              </w:rPr>
              <w:t>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CC27" w14:textId="77777777" w:rsidR="000B3AD6" w:rsidRDefault="000B3AD6" w:rsidP="00580FAE">
            <w:pPr>
              <w:jc w:val="both"/>
              <w:rPr>
                <w:lang w:val="uk-UA"/>
              </w:rPr>
            </w:pPr>
            <w:proofErr w:type="spellStart"/>
            <w:r>
              <w:t>Дія</w:t>
            </w:r>
            <w:proofErr w:type="spellEnd"/>
            <w:r>
              <w:t xml:space="preserve"> </w:t>
            </w:r>
            <w:proofErr w:type="spellStart"/>
            <w:r w:rsidRPr="00433D1B">
              <w:t>біологічно</w:t>
            </w:r>
            <w:proofErr w:type="spellEnd"/>
            <w:r w:rsidRPr="00433D1B">
              <w:t xml:space="preserve"> </w:t>
            </w:r>
            <w:proofErr w:type="spellStart"/>
            <w:r w:rsidRPr="00433D1B">
              <w:t>активних</w:t>
            </w:r>
            <w:proofErr w:type="spellEnd"/>
            <w:r w:rsidRPr="00433D1B">
              <w:t xml:space="preserve"> </w:t>
            </w:r>
            <w:proofErr w:type="spellStart"/>
            <w:r w:rsidRPr="00433D1B">
              <w:t>речовин</w:t>
            </w:r>
            <w:proofErr w:type="spellEnd"/>
            <w:r w:rsidRPr="00433D1B">
              <w:t xml:space="preserve"> природного </w:t>
            </w:r>
            <w:proofErr w:type="spellStart"/>
            <w:r w:rsidRPr="00433D1B">
              <w:t>походження</w:t>
            </w:r>
            <w:proofErr w:type="spellEnd"/>
            <w:r w:rsidRPr="00433D1B">
              <w:t xml:space="preserve"> з метою </w:t>
            </w:r>
            <w:proofErr w:type="spellStart"/>
            <w:r w:rsidRPr="00433D1B">
              <w:t>корекції</w:t>
            </w:r>
            <w:proofErr w:type="spellEnd"/>
            <w:r w:rsidRPr="00433D1B">
              <w:t xml:space="preserve"> </w:t>
            </w:r>
            <w:proofErr w:type="spellStart"/>
            <w:r w:rsidRPr="00433D1B">
              <w:t>патологій</w:t>
            </w:r>
            <w:proofErr w:type="spellEnd"/>
            <w:r w:rsidRPr="00433D1B">
              <w:t xml:space="preserve">, </w:t>
            </w:r>
            <w:proofErr w:type="spellStart"/>
            <w:r w:rsidRPr="00433D1B">
              <w:t>що</w:t>
            </w:r>
            <w:proofErr w:type="spellEnd"/>
            <w:r w:rsidRPr="00433D1B">
              <w:t xml:space="preserve"> </w:t>
            </w:r>
            <w:proofErr w:type="spellStart"/>
            <w:r w:rsidRPr="00433D1B">
              <w:t>супроводжуються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433D1B">
              <w:t>гіперглікемією</w:t>
            </w:r>
            <w:proofErr w:type="spellEnd"/>
            <w:r>
              <w:rPr>
                <w:lang w:val="uk-UA"/>
              </w:rPr>
              <w:t>.</w:t>
            </w:r>
          </w:p>
          <w:p w14:paraId="4E0728EB" w14:textId="77777777" w:rsidR="00F36867" w:rsidRDefault="00F36867" w:rsidP="00580FAE">
            <w:pPr>
              <w:jc w:val="both"/>
              <w:rPr>
                <w:lang w:val="uk-UA"/>
              </w:rPr>
            </w:pPr>
            <w:r w:rsidRPr="00FD5AA3">
              <w:rPr>
                <w:lang w:val="uk-UA"/>
              </w:rPr>
              <w:t>№ державної реєстрації</w:t>
            </w:r>
          </w:p>
          <w:p w14:paraId="4B97BD2B" w14:textId="149AE12E" w:rsidR="00FD5AA3" w:rsidRPr="000B3AD6" w:rsidRDefault="00FD5AA3" w:rsidP="00580FAE">
            <w:pPr>
              <w:jc w:val="both"/>
              <w:rPr>
                <w:lang w:val="uk-UA"/>
              </w:rPr>
            </w:pPr>
            <w:r w:rsidRPr="00FD5AA3">
              <w:rPr>
                <w:lang w:val="uk-UA"/>
              </w:rPr>
              <w:t>0120U101780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095E" w14:textId="77777777" w:rsidR="000B3AD6" w:rsidRDefault="000B3AD6" w:rsidP="00580FAE">
            <w:pPr>
              <w:jc w:val="center"/>
            </w:pPr>
            <w:proofErr w:type="spellStart"/>
            <w:r w:rsidRPr="00205E8F">
              <w:t>Сибірна</w:t>
            </w:r>
            <w:proofErr w:type="spellEnd"/>
            <w:r w:rsidRPr="00205E8F">
              <w:t xml:space="preserve"> Наталія </w:t>
            </w:r>
            <w:proofErr w:type="spellStart"/>
            <w:r w:rsidRPr="00205E8F">
              <w:t>Олександрівна</w:t>
            </w:r>
            <w:proofErr w:type="spellEnd"/>
            <w:r w:rsidRPr="00205E8F">
              <w:t>,</w:t>
            </w:r>
          </w:p>
          <w:p w14:paraId="651EE0E2" w14:textId="77777777" w:rsidR="002B6944" w:rsidRDefault="000B3AD6" w:rsidP="00580FAE">
            <w:pPr>
              <w:jc w:val="center"/>
            </w:pPr>
            <w:r w:rsidRPr="00205E8F">
              <w:t>до</w:t>
            </w:r>
            <w:r>
              <w:t xml:space="preserve">ктор </w:t>
            </w:r>
            <w:proofErr w:type="spellStart"/>
            <w:r>
              <w:t>біологічних</w:t>
            </w:r>
            <w:proofErr w:type="spellEnd"/>
            <w:r>
              <w:t xml:space="preserve"> наук, </w:t>
            </w:r>
          </w:p>
          <w:p w14:paraId="35112075" w14:textId="2D7E6614" w:rsidR="000B3AD6" w:rsidRPr="00205E8F" w:rsidRDefault="000B3AD6" w:rsidP="00580FAE">
            <w:pPr>
              <w:jc w:val="center"/>
            </w:pPr>
            <w:proofErr w:type="spellStart"/>
            <w:r>
              <w:t>професор</w:t>
            </w:r>
            <w:proofErr w:type="spellEnd"/>
          </w:p>
          <w:p w14:paraId="6D170304" w14:textId="77777777" w:rsidR="000B3AD6" w:rsidRPr="00205E8F" w:rsidRDefault="000B3AD6" w:rsidP="00580FAE">
            <w:pPr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9A7B" w14:textId="77777777" w:rsidR="000B3AD6" w:rsidRDefault="000B3AD6" w:rsidP="00580FAE">
            <w:pPr>
              <w:jc w:val="center"/>
            </w:pPr>
            <w:r w:rsidRPr="00205E8F">
              <w:t>Кафедра</w:t>
            </w:r>
          </w:p>
          <w:p w14:paraId="51C2150F" w14:textId="77777777" w:rsidR="000B3AD6" w:rsidRPr="00205E8F" w:rsidRDefault="000B3AD6" w:rsidP="00580FAE">
            <w:pPr>
              <w:jc w:val="center"/>
            </w:pPr>
            <w:proofErr w:type="spellStart"/>
            <w:r w:rsidRPr="00205E8F">
              <w:t>біохімії</w:t>
            </w:r>
            <w:proofErr w:type="spellEnd"/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B904" w14:textId="77777777" w:rsidR="000B3AD6" w:rsidRPr="004A032B" w:rsidRDefault="000B3AD6" w:rsidP="00580FAE">
            <w:pPr>
              <w:pStyle w:val="a5"/>
              <w:spacing w:line="240" w:lineRule="auto"/>
              <w:ind w:firstLine="0"/>
              <w:jc w:val="center"/>
            </w:pPr>
            <w:r w:rsidRPr="00157D52">
              <w:t>1.01.20</w:t>
            </w:r>
            <w:r>
              <w:t xml:space="preserve">20 </w:t>
            </w:r>
            <w:r w:rsidRPr="00157D52">
              <w:t>– 31.12.20</w:t>
            </w:r>
            <w:r>
              <w:t>24</w:t>
            </w:r>
          </w:p>
          <w:p w14:paraId="52FC9CC1" w14:textId="77777777" w:rsidR="000B3AD6" w:rsidRPr="00205E8F" w:rsidRDefault="000B3AD6" w:rsidP="00580FAE"/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6AD6" w14:textId="79D3F2DF" w:rsidR="000B3AD6" w:rsidRPr="00580FAE" w:rsidRDefault="00B9468A" w:rsidP="00580FAE">
            <w:pPr>
              <w:jc w:val="both"/>
              <w:rPr>
                <w:spacing w:val="-2"/>
                <w:lang w:val="uk-UA"/>
              </w:rPr>
            </w:pPr>
            <w:r w:rsidRPr="00580FAE">
              <w:rPr>
                <w:spacing w:val="-2"/>
              </w:rPr>
              <w:t xml:space="preserve">Буде </w:t>
            </w:r>
            <w:proofErr w:type="spellStart"/>
            <w:r w:rsidRPr="00580FAE">
              <w:rPr>
                <w:spacing w:val="-2"/>
              </w:rPr>
              <w:t>досліджено</w:t>
            </w:r>
            <w:proofErr w:type="spellEnd"/>
            <w:r w:rsidRPr="00580FAE">
              <w:rPr>
                <w:spacing w:val="-2"/>
              </w:rPr>
              <w:t xml:space="preserve"> </w:t>
            </w:r>
            <w:proofErr w:type="spellStart"/>
            <w:r w:rsidRPr="00580FAE">
              <w:rPr>
                <w:spacing w:val="-2"/>
              </w:rPr>
              <w:t>вміст</w:t>
            </w:r>
            <w:proofErr w:type="spellEnd"/>
            <w:r w:rsidRPr="00580FAE">
              <w:rPr>
                <w:spacing w:val="-2"/>
              </w:rPr>
              <w:t xml:space="preserve"> </w:t>
            </w:r>
            <w:proofErr w:type="spellStart"/>
            <w:r w:rsidRPr="00580FAE">
              <w:rPr>
                <w:spacing w:val="-2"/>
              </w:rPr>
              <w:t>кінцевих</w:t>
            </w:r>
            <w:proofErr w:type="spellEnd"/>
            <w:r w:rsidRPr="00580FAE">
              <w:rPr>
                <w:spacing w:val="-2"/>
              </w:rPr>
              <w:t xml:space="preserve"> </w:t>
            </w:r>
            <w:proofErr w:type="spellStart"/>
            <w:r w:rsidRPr="00580FAE">
              <w:rPr>
                <w:spacing w:val="-2"/>
              </w:rPr>
              <w:t>продуктів</w:t>
            </w:r>
            <w:proofErr w:type="spellEnd"/>
            <w:r w:rsidRPr="00580FAE">
              <w:rPr>
                <w:spacing w:val="-2"/>
              </w:rPr>
              <w:t xml:space="preserve"> </w:t>
            </w:r>
            <w:proofErr w:type="spellStart"/>
            <w:r w:rsidRPr="00580FAE">
              <w:rPr>
                <w:spacing w:val="-2"/>
              </w:rPr>
              <w:t>глікації</w:t>
            </w:r>
            <w:proofErr w:type="spellEnd"/>
            <w:r w:rsidRPr="00580FAE">
              <w:rPr>
                <w:spacing w:val="-2"/>
              </w:rPr>
              <w:t xml:space="preserve"> та </w:t>
            </w:r>
            <w:proofErr w:type="spellStart"/>
            <w:r w:rsidRPr="00580FAE">
              <w:rPr>
                <w:spacing w:val="-2"/>
              </w:rPr>
              <w:t>рівень</w:t>
            </w:r>
            <w:proofErr w:type="spellEnd"/>
            <w:r w:rsidRPr="00580FAE">
              <w:rPr>
                <w:spacing w:val="-2"/>
              </w:rPr>
              <w:t xml:space="preserve"> </w:t>
            </w:r>
            <w:proofErr w:type="spellStart"/>
            <w:r w:rsidRPr="00580FAE">
              <w:rPr>
                <w:spacing w:val="-2"/>
              </w:rPr>
              <w:t>рецепторів</w:t>
            </w:r>
            <w:proofErr w:type="spellEnd"/>
            <w:r w:rsidRPr="00580FAE">
              <w:rPr>
                <w:spacing w:val="-2"/>
              </w:rPr>
              <w:t xml:space="preserve"> до </w:t>
            </w:r>
            <w:proofErr w:type="spellStart"/>
            <w:r w:rsidRPr="00580FAE">
              <w:rPr>
                <w:spacing w:val="-2"/>
              </w:rPr>
              <w:t>кінцевих</w:t>
            </w:r>
            <w:proofErr w:type="spellEnd"/>
            <w:r w:rsidRPr="00580FAE">
              <w:rPr>
                <w:spacing w:val="-2"/>
              </w:rPr>
              <w:t xml:space="preserve"> </w:t>
            </w:r>
            <w:proofErr w:type="spellStart"/>
            <w:r w:rsidRPr="00580FAE">
              <w:rPr>
                <w:spacing w:val="-2"/>
              </w:rPr>
              <w:t>продуктів</w:t>
            </w:r>
            <w:proofErr w:type="spellEnd"/>
            <w:r w:rsidRPr="00580FAE">
              <w:rPr>
                <w:spacing w:val="-2"/>
              </w:rPr>
              <w:t xml:space="preserve"> </w:t>
            </w:r>
            <w:proofErr w:type="spellStart"/>
            <w:r w:rsidRPr="00580FAE">
              <w:rPr>
                <w:spacing w:val="-2"/>
              </w:rPr>
              <w:t>глікації</w:t>
            </w:r>
            <w:proofErr w:type="spellEnd"/>
            <w:r w:rsidRPr="00580FAE">
              <w:rPr>
                <w:spacing w:val="-2"/>
              </w:rPr>
              <w:t xml:space="preserve"> </w:t>
            </w:r>
            <w:proofErr w:type="gramStart"/>
            <w:r w:rsidRPr="00580FAE">
              <w:rPr>
                <w:spacing w:val="-2"/>
              </w:rPr>
              <w:t>у лейкоцитах</w:t>
            </w:r>
            <w:proofErr w:type="gramEnd"/>
            <w:r w:rsidRPr="00580FAE">
              <w:rPr>
                <w:spacing w:val="-2"/>
              </w:rPr>
              <w:t xml:space="preserve"> за </w:t>
            </w:r>
            <w:proofErr w:type="spellStart"/>
            <w:r w:rsidRPr="00580FAE">
              <w:rPr>
                <w:spacing w:val="-2"/>
              </w:rPr>
              <w:t>впливу</w:t>
            </w:r>
            <w:proofErr w:type="spellEnd"/>
            <w:r w:rsidRPr="00580FAE">
              <w:rPr>
                <w:spacing w:val="-2"/>
              </w:rPr>
              <w:t xml:space="preserve"> </w:t>
            </w:r>
            <w:proofErr w:type="spellStart"/>
            <w:r w:rsidRPr="00580FAE">
              <w:rPr>
                <w:spacing w:val="-2"/>
              </w:rPr>
              <w:t>екстрактів</w:t>
            </w:r>
            <w:proofErr w:type="spellEnd"/>
            <w:r w:rsidRPr="00580FAE">
              <w:rPr>
                <w:spacing w:val="-2"/>
              </w:rPr>
              <w:t xml:space="preserve"> козлятника </w:t>
            </w:r>
            <w:proofErr w:type="spellStart"/>
            <w:r w:rsidRPr="00580FAE">
              <w:rPr>
                <w:spacing w:val="-2"/>
              </w:rPr>
              <w:t>лікарського</w:t>
            </w:r>
            <w:proofErr w:type="spellEnd"/>
            <w:r w:rsidRPr="00580FAE">
              <w:rPr>
                <w:spacing w:val="-2"/>
              </w:rPr>
              <w:t xml:space="preserve"> </w:t>
            </w:r>
            <w:r w:rsidRPr="00580FAE">
              <w:rPr>
                <w:i/>
                <w:spacing w:val="-2"/>
              </w:rPr>
              <w:t>(</w:t>
            </w:r>
            <w:proofErr w:type="spellStart"/>
            <w:r w:rsidRPr="00580FAE">
              <w:rPr>
                <w:i/>
                <w:spacing w:val="-2"/>
              </w:rPr>
              <w:t>Galega</w:t>
            </w:r>
            <w:proofErr w:type="spellEnd"/>
            <w:r w:rsidRPr="00580FAE">
              <w:rPr>
                <w:i/>
                <w:spacing w:val="-2"/>
              </w:rPr>
              <w:t xml:space="preserve"> </w:t>
            </w:r>
            <w:proofErr w:type="spellStart"/>
            <w:r w:rsidRPr="00580FAE">
              <w:rPr>
                <w:i/>
                <w:spacing w:val="-2"/>
              </w:rPr>
              <w:t>officinalis</w:t>
            </w:r>
            <w:proofErr w:type="spellEnd"/>
            <w:r w:rsidRPr="00580FAE">
              <w:rPr>
                <w:i/>
                <w:spacing w:val="-2"/>
              </w:rPr>
              <w:t xml:space="preserve"> L.), </w:t>
            </w:r>
            <w:r w:rsidRPr="00580FAE">
              <w:rPr>
                <w:spacing w:val="-2"/>
                <w:shd w:val="clear" w:color="auto" w:fill="FFFFFF"/>
              </w:rPr>
              <w:t xml:space="preserve">дерену </w:t>
            </w:r>
            <w:proofErr w:type="spellStart"/>
            <w:r w:rsidRPr="00580FAE">
              <w:rPr>
                <w:spacing w:val="-2"/>
                <w:shd w:val="clear" w:color="auto" w:fill="FFFFFF"/>
              </w:rPr>
              <w:t>справжнього</w:t>
            </w:r>
            <w:proofErr w:type="spellEnd"/>
            <w:r w:rsidRPr="00580FAE">
              <w:rPr>
                <w:spacing w:val="-2"/>
                <w:shd w:val="clear" w:color="auto" w:fill="FFFFFF"/>
              </w:rPr>
              <w:t xml:space="preserve"> (</w:t>
            </w:r>
            <w:proofErr w:type="spellStart"/>
            <w:r w:rsidRPr="00580FAE">
              <w:rPr>
                <w:spacing w:val="-2"/>
                <w:shd w:val="clear" w:color="auto" w:fill="FFFFFF"/>
              </w:rPr>
              <w:t>Cornus</w:t>
            </w:r>
            <w:proofErr w:type="spellEnd"/>
            <w:r w:rsidRPr="00580FAE">
              <w:rPr>
                <w:spacing w:val="-2"/>
                <w:shd w:val="clear" w:color="auto" w:fill="FFFFFF"/>
              </w:rPr>
              <w:t xml:space="preserve"> </w:t>
            </w:r>
            <w:proofErr w:type="spellStart"/>
            <w:r w:rsidRPr="00580FAE">
              <w:rPr>
                <w:spacing w:val="-2"/>
                <w:shd w:val="clear" w:color="auto" w:fill="FFFFFF"/>
              </w:rPr>
              <w:t>mas</w:t>
            </w:r>
            <w:proofErr w:type="spellEnd"/>
            <w:r w:rsidRPr="00580FAE">
              <w:rPr>
                <w:spacing w:val="-2"/>
                <w:shd w:val="clear" w:color="auto" w:fill="FFFFFF"/>
              </w:rPr>
              <w:t xml:space="preserve"> L.) і </w:t>
            </w:r>
            <w:r w:rsidRPr="00580FAE">
              <w:rPr>
                <w:spacing w:val="-2"/>
              </w:rPr>
              <w:t xml:space="preserve">концентрату </w:t>
            </w:r>
            <w:proofErr w:type="spellStart"/>
            <w:r w:rsidRPr="00580FAE">
              <w:rPr>
                <w:spacing w:val="-2"/>
              </w:rPr>
              <w:t>поліфенольного</w:t>
            </w:r>
            <w:proofErr w:type="spellEnd"/>
            <w:r w:rsidRPr="00580FAE">
              <w:rPr>
                <w:spacing w:val="-2"/>
              </w:rPr>
              <w:t xml:space="preserve"> комплексу </w:t>
            </w:r>
            <w:proofErr w:type="spellStart"/>
            <w:r w:rsidRPr="00580FAE">
              <w:rPr>
                <w:spacing w:val="-2"/>
              </w:rPr>
              <w:t>червоного</w:t>
            </w:r>
            <w:proofErr w:type="spellEnd"/>
            <w:r w:rsidRPr="00580FAE">
              <w:rPr>
                <w:spacing w:val="-2"/>
              </w:rPr>
              <w:t xml:space="preserve"> виноградного вина за умов </w:t>
            </w:r>
            <w:proofErr w:type="spellStart"/>
            <w:r w:rsidRPr="00580FAE">
              <w:rPr>
                <w:spacing w:val="-2"/>
              </w:rPr>
              <w:t>цукрового</w:t>
            </w:r>
            <w:proofErr w:type="spellEnd"/>
            <w:r w:rsidRPr="00580FAE">
              <w:rPr>
                <w:spacing w:val="-2"/>
              </w:rPr>
              <w:t xml:space="preserve"> </w:t>
            </w:r>
            <w:proofErr w:type="spellStart"/>
            <w:r w:rsidRPr="00580FAE">
              <w:rPr>
                <w:spacing w:val="-2"/>
              </w:rPr>
              <w:t>діабету</w:t>
            </w:r>
            <w:proofErr w:type="spellEnd"/>
            <w:r w:rsidRPr="00580FAE">
              <w:rPr>
                <w:spacing w:val="-2"/>
              </w:rPr>
              <w:t xml:space="preserve">, а </w:t>
            </w:r>
            <w:proofErr w:type="spellStart"/>
            <w:r w:rsidRPr="00580FAE">
              <w:rPr>
                <w:spacing w:val="-2"/>
              </w:rPr>
              <w:t>також</w:t>
            </w:r>
            <w:proofErr w:type="spellEnd"/>
            <w:r w:rsidRPr="00580FAE">
              <w:rPr>
                <w:spacing w:val="-2"/>
              </w:rPr>
              <w:t xml:space="preserve"> </w:t>
            </w:r>
            <w:proofErr w:type="spellStart"/>
            <w:r w:rsidRPr="00580FAE">
              <w:rPr>
                <w:spacing w:val="-2"/>
              </w:rPr>
              <w:t>вплив</w:t>
            </w:r>
            <w:proofErr w:type="spellEnd"/>
            <w:r w:rsidRPr="00580FAE">
              <w:rPr>
                <w:spacing w:val="-2"/>
              </w:rPr>
              <w:t xml:space="preserve"> </w:t>
            </w:r>
            <w:proofErr w:type="spellStart"/>
            <w:r w:rsidRPr="00580FAE">
              <w:rPr>
                <w:spacing w:val="-2"/>
              </w:rPr>
              <w:t>лікарських</w:t>
            </w:r>
            <w:proofErr w:type="spellEnd"/>
            <w:r w:rsidRPr="00580FAE">
              <w:rPr>
                <w:spacing w:val="-2"/>
              </w:rPr>
              <w:t xml:space="preserve"> </w:t>
            </w:r>
            <w:proofErr w:type="spellStart"/>
            <w:r w:rsidRPr="00580FAE">
              <w:rPr>
                <w:spacing w:val="-2"/>
              </w:rPr>
              <w:t>грибів</w:t>
            </w:r>
            <w:proofErr w:type="spellEnd"/>
            <w:r w:rsidRPr="00580FAE">
              <w:rPr>
                <w:spacing w:val="-2"/>
              </w:rPr>
              <w:t xml:space="preserve"> </w:t>
            </w:r>
            <w:proofErr w:type="spellStart"/>
            <w:r w:rsidRPr="00580FAE">
              <w:rPr>
                <w:i/>
                <w:spacing w:val="-2"/>
              </w:rPr>
              <w:t>Ganoderma</w:t>
            </w:r>
            <w:proofErr w:type="spellEnd"/>
            <w:r w:rsidRPr="00580FAE">
              <w:rPr>
                <w:i/>
                <w:spacing w:val="-2"/>
              </w:rPr>
              <w:t xml:space="preserve"> </w:t>
            </w:r>
            <w:proofErr w:type="spellStart"/>
            <w:r w:rsidRPr="00580FAE">
              <w:rPr>
                <w:i/>
                <w:spacing w:val="-2"/>
              </w:rPr>
              <w:t>lucidum</w:t>
            </w:r>
            <w:proofErr w:type="spellEnd"/>
            <w:r w:rsidRPr="00580FAE">
              <w:rPr>
                <w:i/>
                <w:spacing w:val="-2"/>
              </w:rPr>
              <w:t xml:space="preserve"> (</w:t>
            </w:r>
            <w:proofErr w:type="spellStart"/>
            <w:r w:rsidRPr="00580FAE">
              <w:rPr>
                <w:i/>
                <w:spacing w:val="-2"/>
              </w:rPr>
              <w:t>Higher</w:t>
            </w:r>
            <w:proofErr w:type="spellEnd"/>
            <w:r w:rsidRPr="00580FAE">
              <w:rPr>
                <w:i/>
                <w:spacing w:val="-2"/>
              </w:rPr>
              <w:t xml:space="preserve"> </w:t>
            </w:r>
            <w:proofErr w:type="spellStart"/>
            <w:r w:rsidRPr="00580FAE">
              <w:rPr>
                <w:i/>
                <w:spacing w:val="-2"/>
              </w:rPr>
              <w:t>Basidiomycete</w:t>
            </w:r>
            <w:proofErr w:type="spellEnd"/>
            <w:r w:rsidRPr="00580FAE">
              <w:rPr>
                <w:i/>
                <w:spacing w:val="-2"/>
              </w:rPr>
              <w:t xml:space="preserve">) </w:t>
            </w:r>
            <w:r w:rsidRPr="00580FAE">
              <w:rPr>
                <w:spacing w:val="-2"/>
              </w:rPr>
              <w:t xml:space="preserve">на </w:t>
            </w:r>
            <w:proofErr w:type="spellStart"/>
            <w:r w:rsidRPr="00580FAE">
              <w:rPr>
                <w:spacing w:val="-2"/>
              </w:rPr>
              <w:t>концентрацію</w:t>
            </w:r>
            <w:proofErr w:type="spellEnd"/>
            <w:r w:rsidRPr="00580FAE">
              <w:rPr>
                <w:spacing w:val="-2"/>
              </w:rPr>
              <w:t xml:space="preserve"> </w:t>
            </w:r>
            <w:proofErr w:type="spellStart"/>
            <w:r w:rsidRPr="00580FAE">
              <w:rPr>
                <w:spacing w:val="-2"/>
              </w:rPr>
              <w:t>глюкози</w:t>
            </w:r>
            <w:proofErr w:type="spellEnd"/>
            <w:r w:rsidRPr="00580FAE">
              <w:rPr>
                <w:spacing w:val="-2"/>
              </w:rPr>
              <w:t xml:space="preserve"> та</w:t>
            </w:r>
            <w:r w:rsidRPr="00580FAE">
              <w:rPr>
                <w:i/>
                <w:spacing w:val="-2"/>
              </w:rPr>
              <w:t xml:space="preserve"> </w:t>
            </w:r>
            <w:proofErr w:type="spellStart"/>
            <w:r w:rsidRPr="00580FAE">
              <w:rPr>
                <w:spacing w:val="-2"/>
              </w:rPr>
              <w:t>ліпідний</w:t>
            </w:r>
            <w:proofErr w:type="spellEnd"/>
            <w:r w:rsidRPr="00580FAE">
              <w:rPr>
                <w:spacing w:val="-2"/>
              </w:rPr>
              <w:t xml:space="preserve"> </w:t>
            </w:r>
            <w:proofErr w:type="spellStart"/>
            <w:r w:rsidRPr="00580FAE">
              <w:rPr>
                <w:spacing w:val="-2"/>
              </w:rPr>
              <w:t>профіль</w:t>
            </w:r>
            <w:proofErr w:type="spellEnd"/>
            <w:r w:rsidRPr="00580FAE">
              <w:rPr>
                <w:spacing w:val="-2"/>
              </w:rPr>
              <w:t xml:space="preserve"> </w:t>
            </w:r>
            <w:proofErr w:type="spellStart"/>
            <w:r w:rsidRPr="00580FAE">
              <w:rPr>
                <w:spacing w:val="-2"/>
              </w:rPr>
              <w:t>плазми</w:t>
            </w:r>
            <w:proofErr w:type="spellEnd"/>
            <w:r w:rsidRPr="00580FAE">
              <w:rPr>
                <w:spacing w:val="-2"/>
              </w:rPr>
              <w:t xml:space="preserve"> </w:t>
            </w:r>
            <w:proofErr w:type="spellStart"/>
            <w:r w:rsidRPr="00580FAE">
              <w:rPr>
                <w:spacing w:val="-2"/>
              </w:rPr>
              <w:t>крові</w:t>
            </w:r>
            <w:proofErr w:type="spellEnd"/>
            <w:r w:rsidRPr="00580FAE">
              <w:rPr>
                <w:spacing w:val="-2"/>
              </w:rPr>
              <w:t xml:space="preserve"> при </w:t>
            </w:r>
            <w:proofErr w:type="spellStart"/>
            <w:r w:rsidRPr="00580FAE">
              <w:rPr>
                <w:spacing w:val="-2"/>
              </w:rPr>
              <w:t>метаболічному</w:t>
            </w:r>
            <w:proofErr w:type="spellEnd"/>
            <w:r w:rsidRPr="00580FAE">
              <w:rPr>
                <w:spacing w:val="-2"/>
              </w:rPr>
              <w:t xml:space="preserve"> </w:t>
            </w:r>
            <w:proofErr w:type="spellStart"/>
            <w:r w:rsidRPr="00580FAE">
              <w:rPr>
                <w:spacing w:val="-2"/>
              </w:rPr>
              <w:t>синдромі</w:t>
            </w:r>
            <w:proofErr w:type="spellEnd"/>
            <w:r w:rsidRPr="00580FAE">
              <w:rPr>
                <w:spacing w:val="-2"/>
              </w:rPr>
              <w:t>.</w:t>
            </w:r>
            <w:r w:rsidR="007C4CC5" w:rsidRPr="00580FAE">
              <w:rPr>
                <w:spacing w:val="-2"/>
                <w:lang w:val="uk-UA"/>
              </w:rPr>
              <w:t xml:space="preserve"> </w:t>
            </w:r>
            <w:r w:rsidRPr="008E101C">
              <w:rPr>
                <w:spacing w:val="-2"/>
                <w:lang w:val="uk-UA"/>
              </w:rPr>
              <w:t xml:space="preserve">У результаті запланованих експериментів буде підтверджено коригуючий вплив досліджуваних </w:t>
            </w:r>
            <w:proofErr w:type="spellStart"/>
            <w:r w:rsidRPr="008E101C">
              <w:rPr>
                <w:spacing w:val="-2"/>
                <w:lang w:val="uk-UA"/>
              </w:rPr>
              <w:t>фітоекстрактів</w:t>
            </w:r>
            <w:proofErr w:type="spellEnd"/>
            <w:r w:rsidRPr="008E101C">
              <w:rPr>
                <w:spacing w:val="-2"/>
                <w:lang w:val="uk-UA"/>
              </w:rPr>
              <w:t xml:space="preserve"> на функціональний стан лейкоцитів та обмін вуглеводів і ліпідів за умов патологій, що супроводжуюся гіперглікемією.</w:t>
            </w:r>
            <w:r w:rsidR="005D0386" w:rsidRPr="00580FAE">
              <w:rPr>
                <w:spacing w:val="-2"/>
                <w:lang w:val="uk-UA"/>
              </w:rPr>
              <w:t xml:space="preserve"> </w:t>
            </w:r>
            <w:r w:rsidR="00830A2A" w:rsidRPr="00580FAE">
              <w:rPr>
                <w:spacing w:val="-2"/>
                <w:lang w:val="uk-UA"/>
              </w:rPr>
              <w:t xml:space="preserve">1 стаття у журналі з </w:t>
            </w:r>
            <w:proofErr w:type="spellStart"/>
            <w:r w:rsidR="00830A2A" w:rsidRPr="00580FAE">
              <w:rPr>
                <w:spacing w:val="-2"/>
              </w:rPr>
              <w:t>WoS</w:t>
            </w:r>
            <w:proofErr w:type="spellEnd"/>
            <w:r w:rsidR="00830A2A" w:rsidRPr="00580FAE">
              <w:rPr>
                <w:spacing w:val="-2"/>
              </w:rPr>
              <w:t xml:space="preserve"> та/</w:t>
            </w:r>
            <w:proofErr w:type="spellStart"/>
            <w:r w:rsidR="00830A2A" w:rsidRPr="00580FAE">
              <w:rPr>
                <w:spacing w:val="-2"/>
              </w:rPr>
              <w:t>або</w:t>
            </w:r>
            <w:proofErr w:type="spellEnd"/>
            <w:r w:rsidR="00830A2A" w:rsidRPr="00580FAE">
              <w:rPr>
                <w:spacing w:val="-2"/>
              </w:rPr>
              <w:t xml:space="preserve"> </w:t>
            </w:r>
            <w:proofErr w:type="spellStart"/>
            <w:r w:rsidR="00830A2A" w:rsidRPr="0088735E">
              <w:rPr>
                <w:spacing w:val="-4"/>
              </w:rPr>
              <w:t>Scopus</w:t>
            </w:r>
            <w:proofErr w:type="spellEnd"/>
            <w:r w:rsidR="00830A2A" w:rsidRPr="0088735E">
              <w:rPr>
                <w:spacing w:val="-4"/>
                <w:lang w:val="uk-UA"/>
              </w:rPr>
              <w:t>, 2</w:t>
            </w:r>
            <w:r w:rsidR="003D7959" w:rsidRPr="0088735E">
              <w:rPr>
                <w:spacing w:val="-4"/>
                <w:lang w:val="uk-UA"/>
              </w:rPr>
              <w:t xml:space="preserve"> статт</w:t>
            </w:r>
            <w:r w:rsidR="00830A2A" w:rsidRPr="0088735E">
              <w:rPr>
                <w:spacing w:val="-4"/>
                <w:lang w:val="uk-UA"/>
              </w:rPr>
              <w:t>і</w:t>
            </w:r>
            <w:r w:rsidR="001D2906" w:rsidRPr="0088735E">
              <w:rPr>
                <w:spacing w:val="-4"/>
                <w:lang w:val="uk-UA"/>
              </w:rPr>
              <w:t xml:space="preserve"> у фахов</w:t>
            </w:r>
            <w:r w:rsidR="00830A2A" w:rsidRPr="0088735E">
              <w:rPr>
                <w:spacing w:val="-4"/>
                <w:lang w:val="uk-UA"/>
              </w:rPr>
              <w:t>их</w:t>
            </w:r>
            <w:r w:rsidR="001D2906" w:rsidRPr="0088735E">
              <w:rPr>
                <w:spacing w:val="-4"/>
                <w:lang w:val="uk-UA"/>
              </w:rPr>
              <w:t xml:space="preserve"> виданн</w:t>
            </w:r>
            <w:r w:rsidR="00830A2A" w:rsidRPr="0088735E">
              <w:rPr>
                <w:spacing w:val="-4"/>
                <w:lang w:val="uk-UA"/>
              </w:rPr>
              <w:t>ях</w:t>
            </w:r>
            <w:r w:rsidR="003D7959" w:rsidRPr="0088735E">
              <w:rPr>
                <w:spacing w:val="-4"/>
                <w:lang w:val="uk-UA"/>
              </w:rPr>
              <w:t xml:space="preserve">, </w:t>
            </w:r>
            <w:r w:rsidR="00830A2A" w:rsidRPr="0088735E">
              <w:rPr>
                <w:spacing w:val="-4"/>
                <w:lang w:val="uk-UA"/>
              </w:rPr>
              <w:t>5</w:t>
            </w:r>
            <w:r w:rsidR="003D7959" w:rsidRPr="0088735E">
              <w:rPr>
                <w:spacing w:val="-4"/>
                <w:lang w:val="uk-UA"/>
              </w:rPr>
              <w:t xml:space="preserve"> тез</w:t>
            </w:r>
            <w:r w:rsidR="001D2906" w:rsidRPr="0088735E">
              <w:rPr>
                <w:spacing w:val="-4"/>
                <w:lang w:val="uk-UA"/>
              </w:rPr>
              <w:t xml:space="preserve"> доповід</w:t>
            </w:r>
            <w:r w:rsidR="00830A2A" w:rsidRPr="0088735E">
              <w:rPr>
                <w:spacing w:val="-4"/>
                <w:lang w:val="uk-UA"/>
              </w:rPr>
              <w:t>ей</w:t>
            </w:r>
            <w:r w:rsidR="003D7959" w:rsidRPr="0088735E">
              <w:rPr>
                <w:spacing w:val="-4"/>
                <w:lang w:val="uk-UA"/>
              </w:rPr>
              <w:t>.</w:t>
            </w:r>
          </w:p>
        </w:tc>
      </w:tr>
      <w:tr w:rsidR="0088735E" w:rsidRPr="00110964" w14:paraId="1B1E088D" w14:textId="77777777" w:rsidTr="002B6944">
        <w:trPr>
          <w:trHeight w:val="317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5198" w14:textId="6A3ADB1E" w:rsidR="0088735E" w:rsidRPr="0088735E" w:rsidRDefault="0088735E" w:rsidP="002A7286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061F" w14:textId="6EF4FC31" w:rsidR="0088735E" w:rsidRPr="0088735E" w:rsidRDefault="0088735E" w:rsidP="008873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74D5" w14:textId="477BCC07" w:rsidR="0088735E" w:rsidRPr="0088735E" w:rsidRDefault="0088735E" w:rsidP="00580F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D13D" w14:textId="734EF57E" w:rsidR="0088735E" w:rsidRDefault="0088735E" w:rsidP="00580F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0467" w14:textId="372CD185" w:rsidR="0088735E" w:rsidRPr="005651A3" w:rsidRDefault="0088735E" w:rsidP="00580FAE">
            <w:pPr>
              <w:pStyle w:val="a5"/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A4FB" w14:textId="4D6EA0C6" w:rsidR="0088735E" w:rsidRPr="0088735E" w:rsidRDefault="0088735E" w:rsidP="0088735E">
            <w:pPr>
              <w:jc w:val="center"/>
              <w:rPr>
                <w:rFonts w:eastAsia="MS Mincho"/>
                <w:lang w:val="uk-UA" w:eastAsia="uk-UA"/>
              </w:rPr>
            </w:pPr>
            <w:r>
              <w:rPr>
                <w:rFonts w:eastAsia="MS Mincho"/>
                <w:lang w:val="uk-UA" w:eastAsia="uk-UA"/>
              </w:rPr>
              <w:t>6</w:t>
            </w:r>
          </w:p>
        </w:tc>
      </w:tr>
      <w:tr w:rsidR="002B6944" w:rsidRPr="00110964" w14:paraId="1C962CD2" w14:textId="77777777" w:rsidTr="002B6944">
        <w:trPr>
          <w:trHeight w:val="317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DDD8" w14:textId="2796D820" w:rsidR="00131D79" w:rsidRPr="0048434F" w:rsidRDefault="00131D79" w:rsidP="002A7286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48434F">
              <w:rPr>
                <w:lang w:val="uk-UA"/>
              </w:rPr>
              <w:t>2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521A" w14:textId="5FAFC104" w:rsidR="00E8538B" w:rsidRDefault="00E8538B" w:rsidP="00580FAE">
            <w:pPr>
              <w:jc w:val="both"/>
            </w:pPr>
            <w:proofErr w:type="spellStart"/>
            <w:r>
              <w:t>Адаптації</w:t>
            </w:r>
            <w:proofErr w:type="spellEnd"/>
            <w:r>
              <w:t xml:space="preserve"> </w:t>
            </w:r>
            <w:proofErr w:type="spellStart"/>
            <w:r>
              <w:t>мікроорганізмів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перетворюють</w:t>
            </w:r>
            <w:proofErr w:type="spellEnd"/>
            <w:r>
              <w:t xml:space="preserve"> </w:t>
            </w:r>
            <w:proofErr w:type="spellStart"/>
            <w:r>
              <w:t>сполуки</w:t>
            </w:r>
            <w:proofErr w:type="spellEnd"/>
            <w:r>
              <w:t xml:space="preserve"> </w:t>
            </w:r>
            <w:proofErr w:type="spellStart"/>
            <w:r>
              <w:t>сульфуру</w:t>
            </w:r>
            <w:proofErr w:type="spellEnd"/>
            <w:r>
              <w:t xml:space="preserve"> у </w:t>
            </w:r>
            <w:proofErr w:type="spellStart"/>
            <w:r>
              <w:t>природі</w:t>
            </w:r>
            <w:proofErr w:type="spellEnd"/>
            <w:r>
              <w:t xml:space="preserve">, до </w:t>
            </w:r>
            <w:proofErr w:type="spellStart"/>
            <w:r>
              <w:t>впливу</w:t>
            </w:r>
            <w:proofErr w:type="spellEnd"/>
            <w:r>
              <w:t xml:space="preserve"> </w:t>
            </w:r>
            <w:proofErr w:type="spellStart"/>
            <w:r>
              <w:t>хімічних</w:t>
            </w:r>
            <w:proofErr w:type="spellEnd"/>
            <w:r>
              <w:t xml:space="preserve"> </w:t>
            </w:r>
            <w:proofErr w:type="spellStart"/>
            <w:r>
              <w:t>забруднень</w:t>
            </w:r>
            <w:proofErr w:type="spellEnd"/>
            <w:r>
              <w:t xml:space="preserve"> як </w:t>
            </w:r>
            <w:proofErr w:type="spellStart"/>
            <w:r>
              <w:t>стресових</w:t>
            </w:r>
            <w:proofErr w:type="spellEnd"/>
            <w:r>
              <w:t xml:space="preserve"> </w:t>
            </w:r>
            <w:proofErr w:type="spellStart"/>
            <w:r>
              <w:t>чинників</w:t>
            </w:r>
            <w:proofErr w:type="spellEnd"/>
            <w:r>
              <w:t>.</w:t>
            </w:r>
          </w:p>
          <w:p w14:paraId="0891DAA8" w14:textId="5E7E265D" w:rsidR="00AE5998" w:rsidRDefault="00AE5998" w:rsidP="00580FAE">
            <w:pPr>
              <w:jc w:val="both"/>
            </w:pPr>
            <w:r>
              <w:rPr>
                <w:lang w:val="uk-UA"/>
              </w:rPr>
              <w:t>№ державної реєстрації</w:t>
            </w:r>
          </w:p>
          <w:p w14:paraId="748C9635" w14:textId="28135432" w:rsidR="00AE5998" w:rsidRDefault="00AE5998" w:rsidP="00580FAE">
            <w:pPr>
              <w:jc w:val="both"/>
            </w:pPr>
            <w:r w:rsidRPr="00AE5998">
              <w:t>0120U101771</w:t>
            </w:r>
          </w:p>
          <w:p w14:paraId="1D5096D9" w14:textId="77777777" w:rsidR="00131D79" w:rsidRDefault="00131D79" w:rsidP="00580FAE">
            <w:pPr>
              <w:jc w:val="both"/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CFC9" w14:textId="77777777" w:rsidR="00E8538B" w:rsidRDefault="00E8538B" w:rsidP="00580FAE">
            <w:pPr>
              <w:jc w:val="center"/>
            </w:pPr>
            <w:proofErr w:type="spellStart"/>
            <w:r>
              <w:t>Гнатуш</w:t>
            </w:r>
            <w:proofErr w:type="spellEnd"/>
            <w:r>
              <w:t xml:space="preserve"> Світлана </w:t>
            </w:r>
            <w:proofErr w:type="spellStart"/>
            <w:r>
              <w:t>Олексіївна</w:t>
            </w:r>
            <w:proofErr w:type="spellEnd"/>
            <w:r>
              <w:t xml:space="preserve"> </w:t>
            </w:r>
          </w:p>
          <w:p w14:paraId="3F079B26" w14:textId="77777777" w:rsidR="002B6944" w:rsidRDefault="00E8538B" w:rsidP="00580FAE">
            <w:pPr>
              <w:jc w:val="center"/>
            </w:pPr>
            <w:r>
              <w:t xml:space="preserve">кандидат </w:t>
            </w:r>
            <w:proofErr w:type="spellStart"/>
            <w:r>
              <w:t>біологічних</w:t>
            </w:r>
            <w:proofErr w:type="spellEnd"/>
            <w:r>
              <w:t xml:space="preserve"> наук, </w:t>
            </w:r>
          </w:p>
          <w:p w14:paraId="21AB1A67" w14:textId="6CA63336" w:rsidR="00131D79" w:rsidRPr="00205E8F" w:rsidRDefault="00E8538B" w:rsidP="00580FAE">
            <w:pPr>
              <w:jc w:val="center"/>
            </w:pPr>
            <w:proofErr w:type="spellStart"/>
            <w:r>
              <w:t>професор</w:t>
            </w:r>
            <w:proofErr w:type="spellEnd"/>
            <w:r>
              <w:t>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A6BA" w14:textId="77777777" w:rsidR="00E8538B" w:rsidRDefault="00E8538B" w:rsidP="00580F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Кафедра </w:t>
            </w:r>
          </w:p>
          <w:p w14:paraId="4BA90815" w14:textId="77777777" w:rsidR="00131D79" w:rsidRPr="00E8538B" w:rsidRDefault="00E8538B" w:rsidP="00580F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мікробіології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F7A7" w14:textId="53195031" w:rsidR="00131D79" w:rsidRPr="00157D52" w:rsidRDefault="00E8538B" w:rsidP="00580FAE">
            <w:pPr>
              <w:pStyle w:val="a5"/>
              <w:spacing w:line="240" w:lineRule="auto"/>
              <w:ind w:firstLine="0"/>
              <w:jc w:val="center"/>
            </w:pPr>
            <w:r w:rsidRPr="005651A3">
              <w:t>01.01.</w:t>
            </w:r>
            <w:r>
              <w:t>20</w:t>
            </w:r>
            <w:r w:rsidR="007C4CC5">
              <w:t xml:space="preserve"> </w:t>
            </w:r>
            <w:r w:rsidRPr="005651A3">
              <w:t>–31.12.</w:t>
            </w:r>
            <w:r>
              <w:t>24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3A7B" w14:textId="75A08621" w:rsidR="00131D79" w:rsidRDefault="009C0477" w:rsidP="00580FAE">
            <w:pPr>
              <w:jc w:val="both"/>
            </w:pPr>
            <w:r w:rsidRPr="008E101C">
              <w:rPr>
                <w:rFonts w:eastAsia="MS Mincho"/>
                <w:lang w:val="uk-UA" w:eastAsia="uk-UA"/>
              </w:rPr>
              <w:t xml:space="preserve">Опис біотехнологічного потенціалу та </w:t>
            </w:r>
            <w:r w:rsidRPr="008E101C">
              <w:rPr>
                <w:lang w:val="uk-UA"/>
              </w:rPr>
              <w:t>структурних</w:t>
            </w:r>
            <w:r w:rsidRPr="008E101C">
              <w:rPr>
                <w:rFonts w:eastAsia="MS Mincho"/>
                <w:lang w:val="uk-UA"/>
              </w:rPr>
              <w:t xml:space="preserve"> </w:t>
            </w:r>
            <w:proofErr w:type="spellStart"/>
            <w:r w:rsidRPr="008E101C">
              <w:rPr>
                <w:rFonts w:eastAsia="MS Mincho"/>
                <w:lang w:val="uk-UA"/>
              </w:rPr>
              <w:t>адаптацій</w:t>
            </w:r>
            <w:proofErr w:type="spellEnd"/>
            <w:r w:rsidRPr="008E101C">
              <w:rPr>
                <w:rFonts w:eastAsia="MS Mincho"/>
                <w:bCs/>
                <w:lang w:val="uk-UA"/>
              </w:rPr>
              <w:t xml:space="preserve"> сульфат- та </w:t>
            </w:r>
            <w:proofErr w:type="spellStart"/>
            <w:r w:rsidRPr="008E101C">
              <w:rPr>
                <w:rFonts w:eastAsia="MS Mincho"/>
                <w:bCs/>
                <w:lang w:val="uk-UA"/>
              </w:rPr>
              <w:t>сірковідновлювальних</w:t>
            </w:r>
            <w:proofErr w:type="spellEnd"/>
            <w:r w:rsidRPr="008E101C">
              <w:rPr>
                <w:rFonts w:eastAsia="MS Mincho"/>
                <w:lang w:val="uk-UA"/>
              </w:rPr>
              <w:t xml:space="preserve"> </w:t>
            </w:r>
            <w:r w:rsidRPr="008E101C">
              <w:rPr>
                <w:rFonts w:eastAsia="MS Mincho"/>
                <w:lang w:val="uk-UA" w:eastAsia="uk-UA"/>
              </w:rPr>
              <w:t xml:space="preserve">бактерій на основі вивчення впливу </w:t>
            </w:r>
            <w:proofErr w:type="spellStart"/>
            <w:r w:rsidRPr="008E101C">
              <w:rPr>
                <w:rFonts w:eastAsia="MS Mincho"/>
                <w:lang w:val="uk-UA"/>
              </w:rPr>
              <w:t>сполук</w:t>
            </w:r>
            <w:proofErr w:type="spellEnd"/>
            <w:r w:rsidRPr="008E101C">
              <w:rPr>
                <w:rFonts w:eastAsia="MS Mincho"/>
                <w:lang w:val="uk-UA"/>
              </w:rPr>
              <w:t xml:space="preserve"> </w:t>
            </w:r>
            <w:r w:rsidRPr="008E101C">
              <w:rPr>
                <w:lang w:val="uk-UA"/>
              </w:rPr>
              <w:t xml:space="preserve">нітрогену, важких металів, фосфору, хлору, фенольних </w:t>
            </w:r>
            <w:proofErr w:type="spellStart"/>
            <w:r w:rsidRPr="008E101C">
              <w:rPr>
                <w:lang w:val="uk-UA"/>
              </w:rPr>
              <w:t>сполук</w:t>
            </w:r>
            <w:proofErr w:type="spellEnd"/>
            <w:r w:rsidRPr="008E101C">
              <w:rPr>
                <w:lang w:val="uk-UA"/>
              </w:rPr>
              <w:t xml:space="preserve">, пестицидів </w:t>
            </w:r>
            <w:r w:rsidRPr="008E101C">
              <w:rPr>
                <w:rFonts w:eastAsia="MS Mincho"/>
                <w:lang w:val="uk-UA" w:eastAsia="uk-UA"/>
              </w:rPr>
              <w:t xml:space="preserve">на </w:t>
            </w:r>
            <w:proofErr w:type="spellStart"/>
            <w:r w:rsidRPr="008E101C">
              <w:rPr>
                <w:color w:val="000000"/>
                <w:lang w:val="uk-UA"/>
              </w:rPr>
              <w:t>металовідновлювальну</w:t>
            </w:r>
            <w:proofErr w:type="spellEnd"/>
            <w:r w:rsidRPr="008E101C">
              <w:rPr>
                <w:color w:val="000000"/>
                <w:lang w:val="uk-UA"/>
              </w:rPr>
              <w:t xml:space="preserve"> активність </w:t>
            </w:r>
            <w:proofErr w:type="spellStart"/>
            <w:r w:rsidRPr="008E101C">
              <w:rPr>
                <w:color w:val="000000"/>
                <w:lang w:val="uk-UA"/>
              </w:rPr>
              <w:t>сульфідогенних</w:t>
            </w:r>
            <w:proofErr w:type="spellEnd"/>
            <w:r w:rsidRPr="008E101C">
              <w:rPr>
                <w:color w:val="000000"/>
                <w:lang w:val="uk-UA"/>
              </w:rPr>
              <w:t xml:space="preserve"> бактерій та їхню здатність формувати </w:t>
            </w:r>
            <w:proofErr w:type="spellStart"/>
            <w:r w:rsidRPr="008E101C">
              <w:rPr>
                <w:color w:val="000000"/>
                <w:lang w:val="uk-UA"/>
              </w:rPr>
              <w:t>біоплівку</w:t>
            </w:r>
            <w:proofErr w:type="spellEnd"/>
            <w:r w:rsidRPr="008E101C">
              <w:rPr>
                <w:color w:val="000000"/>
                <w:lang w:val="uk-UA"/>
              </w:rPr>
              <w:t>.</w:t>
            </w:r>
            <w:r w:rsidRPr="008E101C">
              <w:rPr>
                <w:rFonts w:eastAsia="MS Mincho"/>
                <w:lang w:val="uk-UA" w:eastAsia="uk-UA"/>
              </w:rPr>
              <w:t xml:space="preserve"> База даних</w:t>
            </w:r>
            <w:r w:rsidRPr="008E101C">
              <w:rPr>
                <w:rFonts w:eastAsia="MS Mincho"/>
                <w:bCs/>
                <w:lang w:val="uk-UA" w:eastAsia="uk-UA"/>
              </w:rPr>
              <w:t xml:space="preserve"> вмісту </w:t>
            </w:r>
            <w:r w:rsidRPr="008E101C">
              <w:rPr>
                <w:lang w:val="uk-UA"/>
              </w:rPr>
              <w:t xml:space="preserve">сульфідів, сульфатів, </w:t>
            </w:r>
            <w:r w:rsidRPr="008E101C">
              <w:rPr>
                <w:color w:val="000000"/>
                <w:lang w:val="uk-UA"/>
              </w:rPr>
              <w:t>нітритів, нітратів,</w:t>
            </w:r>
            <w:r w:rsidRPr="008E101C">
              <w:rPr>
                <w:lang w:val="uk-UA"/>
              </w:rPr>
              <w:t xml:space="preserve"> молекулярного водню</w:t>
            </w:r>
            <w:r w:rsidRPr="008E101C">
              <w:rPr>
                <w:lang w:val="uk-UA" w:eastAsia="uk-UA"/>
              </w:rPr>
              <w:t xml:space="preserve"> у середовищі</w:t>
            </w:r>
            <w:r w:rsidRPr="008E101C">
              <w:rPr>
                <w:rFonts w:eastAsia="MS Mincho"/>
                <w:bCs/>
                <w:lang w:val="uk-UA" w:eastAsia="uk-UA"/>
              </w:rPr>
              <w:t xml:space="preserve"> культивування </w:t>
            </w:r>
            <w:proofErr w:type="spellStart"/>
            <w:r w:rsidRPr="008E101C">
              <w:rPr>
                <w:rFonts w:eastAsia="MS Mincho"/>
                <w:bCs/>
                <w:lang w:val="uk-UA" w:eastAsia="uk-UA"/>
              </w:rPr>
              <w:t>фототрофних</w:t>
            </w:r>
            <w:proofErr w:type="spellEnd"/>
            <w:r w:rsidRPr="008E101C">
              <w:rPr>
                <w:rFonts w:eastAsia="MS Mincho"/>
                <w:bCs/>
                <w:lang w:val="uk-UA" w:eastAsia="uk-UA"/>
              </w:rPr>
              <w:t xml:space="preserve"> бактерій </w:t>
            </w:r>
            <w:r w:rsidRPr="008E101C">
              <w:rPr>
                <w:lang w:val="uk-UA"/>
              </w:rPr>
              <w:t>за внесення</w:t>
            </w:r>
            <w:r w:rsidRPr="008E101C">
              <w:rPr>
                <w:rFonts w:eastAsia="MS Mincho"/>
                <w:bCs/>
                <w:lang w:val="uk-UA" w:eastAsia="uk-UA"/>
              </w:rPr>
              <w:t xml:space="preserve"> </w:t>
            </w:r>
            <w:r w:rsidRPr="008E101C">
              <w:rPr>
                <w:lang w:val="uk-UA"/>
              </w:rPr>
              <w:t xml:space="preserve">сульфідів, тіосульфатів, </w:t>
            </w:r>
            <w:r w:rsidRPr="008E101C">
              <w:rPr>
                <w:color w:val="000000"/>
                <w:lang w:val="uk-UA"/>
              </w:rPr>
              <w:t xml:space="preserve">нітритів, </w:t>
            </w:r>
            <w:proofErr w:type="spellStart"/>
            <w:r w:rsidRPr="008E101C">
              <w:rPr>
                <w:rFonts w:eastAsia="MS Mincho"/>
                <w:bCs/>
                <w:lang w:val="uk-UA" w:eastAsia="uk-UA"/>
              </w:rPr>
              <w:t>сполук</w:t>
            </w:r>
            <w:proofErr w:type="spellEnd"/>
            <w:r w:rsidRPr="008E101C">
              <w:rPr>
                <w:lang w:val="uk-UA"/>
              </w:rPr>
              <w:t xml:space="preserve"> карбону (у </w:t>
            </w:r>
            <w:proofErr w:type="spellStart"/>
            <w:r w:rsidRPr="008E101C">
              <w:rPr>
                <w:lang w:val="uk-UA"/>
              </w:rPr>
              <w:t>т.ч</w:t>
            </w:r>
            <w:proofErr w:type="spellEnd"/>
            <w:r w:rsidRPr="008E101C">
              <w:rPr>
                <w:lang w:val="uk-UA"/>
              </w:rPr>
              <w:t>. органічних стоків), важких металів</w:t>
            </w:r>
            <w:r w:rsidRPr="008E101C">
              <w:rPr>
                <w:i/>
                <w:lang w:val="uk-UA"/>
              </w:rPr>
              <w:t>.</w:t>
            </w:r>
            <w:r w:rsidRPr="008E101C">
              <w:rPr>
                <w:rFonts w:eastAsia="MS Mincho"/>
                <w:bCs/>
                <w:lang w:val="uk-UA"/>
              </w:rPr>
              <w:t xml:space="preserve"> </w:t>
            </w:r>
            <w:r w:rsidRPr="00F94B6C">
              <w:rPr>
                <w:lang w:eastAsia="uk-UA"/>
              </w:rPr>
              <w:t xml:space="preserve">1 </w:t>
            </w:r>
            <w:proofErr w:type="spellStart"/>
            <w:r w:rsidRPr="00F94B6C">
              <w:rPr>
                <w:lang w:eastAsia="uk-UA"/>
              </w:rPr>
              <w:t>статт</w:t>
            </w:r>
            <w:proofErr w:type="spellEnd"/>
            <w:r>
              <w:rPr>
                <w:lang w:val="uk-UA" w:eastAsia="uk-UA"/>
              </w:rPr>
              <w:t>я</w:t>
            </w:r>
            <w:r w:rsidRPr="00F94B6C">
              <w:rPr>
                <w:lang w:eastAsia="uk-UA"/>
              </w:rPr>
              <w:t xml:space="preserve"> у</w:t>
            </w:r>
            <w:r w:rsidRPr="00F94B6C">
              <w:t xml:space="preserve"> </w:t>
            </w:r>
            <w:proofErr w:type="spellStart"/>
            <w:r w:rsidRPr="00F94B6C">
              <w:t>журналі</w:t>
            </w:r>
            <w:proofErr w:type="spellEnd"/>
            <w:r w:rsidRPr="00F94B6C">
              <w:t xml:space="preserve"> </w:t>
            </w:r>
            <w:r>
              <w:rPr>
                <w:lang w:val="uk-UA"/>
              </w:rPr>
              <w:t xml:space="preserve">з </w:t>
            </w:r>
            <w:proofErr w:type="spellStart"/>
            <w:r w:rsidRPr="00F94B6C">
              <w:t>WoS</w:t>
            </w:r>
            <w:proofErr w:type="spellEnd"/>
            <w:r w:rsidRPr="00F94B6C">
              <w:t xml:space="preserve"> та/</w:t>
            </w:r>
            <w:proofErr w:type="spellStart"/>
            <w:r w:rsidRPr="00F94B6C">
              <w:t>або</w:t>
            </w:r>
            <w:proofErr w:type="spellEnd"/>
            <w:r w:rsidRPr="00F94B6C">
              <w:t xml:space="preserve"> </w:t>
            </w:r>
            <w:proofErr w:type="spellStart"/>
            <w:r w:rsidRPr="00F94B6C">
              <w:t>Scopus</w:t>
            </w:r>
            <w:proofErr w:type="spellEnd"/>
            <w:r w:rsidRPr="00F94B6C">
              <w:t>,</w:t>
            </w:r>
            <w:r w:rsidRPr="00F94B6C">
              <w:rPr>
                <w:lang w:eastAsia="uk-UA"/>
              </w:rPr>
              <w:t xml:space="preserve"> 2 </w:t>
            </w:r>
            <w:proofErr w:type="spellStart"/>
            <w:r w:rsidRPr="00F94B6C">
              <w:rPr>
                <w:lang w:eastAsia="uk-UA"/>
              </w:rPr>
              <w:t>стат</w:t>
            </w:r>
            <w:proofErr w:type="spellEnd"/>
            <w:r>
              <w:rPr>
                <w:lang w:val="uk-UA" w:eastAsia="uk-UA"/>
              </w:rPr>
              <w:t>ті</w:t>
            </w:r>
            <w:r w:rsidRPr="00F94B6C">
              <w:t xml:space="preserve"> у </w:t>
            </w:r>
            <w:proofErr w:type="spellStart"/>
            <w:r w:rsidRPr="00F94B6C">
              <w:rPr>
                <w:rFonts w:eastAsia="MS Mincho"/>
              </w:rPr>
              <w:t>фахов</w:t>
            </w:r>
            <w:r>
              <w:rPr>
                <w:rFonts w:eastAsia="MS Mincho"/>
                <w:lang w:val="uk-UA"/>
              </w:rPr>
              <w:t>их</w:t>
            </w:r>
            <w:proofErr w:type="spellEnd"/>
            <w:r w:rsidRPr="00F94B6C">
              <w:rPr>
                <w:rFonts w:eastAsia="MS Mincho"/>
              </w:rPr>
              <w:t xml:space="preserve"> видан</w:t>
            </w:r>
            <w:proofErr w:type="spellStart"/>
            <w:r>
              <w:rPr>
                <w:rFonts w:eastAsia="MS Mincho"/>
                <w:lang w:val="uk-UA"/>
              </w:rPr>
              <w:t>нях</w:t>
            </w:r>
            <w:proofErr w:type="spellEnd"/>
            <w:r w:rsidRPr="00F94B6C">
              <w:rPr>
                <w:rFonts w:eastAsia="MS Mincho"/>
              </w:rPr>
              <w:t xml:space="preserve">. </w:t>
            </w:r>
            <w:r w:rsidRPr="00F94B6C">
              <w:rPr>
                <w:rFonts w:eastAsia="MS Mincho"/>
                <w:lang w:eastAsia="uk-UA"/>
              </w:rPr>
              <w:t xml:space="preserve">3 </w:t>
            </w:r>
            <w:proofErr w:type="spellStart"/>
            <w:r w:rsidRPr="00F94B6C">
              <w:rPr>
                <w:rFonts w:eastAsia="MS Mincho"/>
                <w:lang w:eastAsia="uk-UA"/>
              </w:rPr>
              <w:t>магістерськ</w:t>
            </w:r>
            <w:proofErr w:type="spellEnd"/>
            <w:r>
              <w:rPr>
                <w:rFonts w:eastAsia="MS Mincho"/>
                <w:lang w:val="uk-UA" w:eastAsia="uk-UA"/>
              </w:rPr>
              <w:t>і</w:t>
            </w:r>
            <w:r w:rsidRPr="00F94B6C">
              <w:rPr>
                <w:rFonts w:eastAsia="MS Mincho"/>
                <w:lang w:eastAsia="uk-UA"/>
              </w:rPr>
              <w:t xml:space="preserve"> роб</w:t>
            </w:r>
            <w:r>
              <w:rPr>
                <w:rFonts w:eastAsia="MS Mincho"/>
                <w:lang w:val="uk-UA" w:eastAsia="uk-UA"/>
              </w:rPr>
              <w:t>о</w:t>
            </w:r>
            <w:r w:rsidRPr="00F94B6C">
              <w:rPr>
                <w:rFonts w:eastAsia="MS Mincho"/>
                <w:lang w:eastAsia="uk-UA"/>
              </w:rPr>
              <w:t>т</w:t>
            </w:r>
            <w:r>
              <w:rPr>
                <w:rFonts w:eastAsia="MS Mincho"/>
                <w:lang w:val="uk-UA" w:eastAsia="uk-UA"/>
              </w:rPr>
              <w:t>и</w:t>
            </w:r>
            <w:r w:rsidRPr="00F94B6C">
              <w:rPr>
                <w:rFonts w:eastAsia="MS Mincho"/>
                <w:lang w:eastAsia="uk-UA"/>
              </w:rPr>
              <w:t>.</w:t>
            </w:r>
          </w:p>
        </w:tc>
      </w:tr>
    </w:tbl>
    <w:p w14:paraId="4842273D" w14:textId="77777777" w:rsidR="00FF3738" w:rsidRDefault="00FF3738" w:rsidP="002A7286">
      <w:pPr>
        <w:spacing w:line="192" w:lineRule="auto"/>
        <w:rPr>
          <w:lang w:val="uk-UA"/>
        </w:rPr>
      </w:pPr>
    </w:p>
    <w:p w14:paraId="127A33CA" w14:textId="77777777" w:rsidR="00100629" w:rsidRDefault="00100629" w:rsidP="002A7286">
      <w:pPr>
        <w:spacing w:line="192" w:lineRule="auto"/>
        <w:ind w:left="1276"/>
        <w:rPr>
          <w:lang w:val="uk-UA"/>
        </w:rPr>
      </w:pPr>
    </w:p>
    <w:p w14:paraId="4DFEF102" w14:textId="0615EEE3" w:rsidR="003A20FC" w:rsidRPr="00174C01" w:rsidRDefault="003A20FC" w:rsidP="002A7286">
      <w:pPr>
        <w:spacing w:line="192" w:lineRule="auto"/>
        <w:ind w:left="1276"/>
        <w:rPr>
          <w:sz w:val="28"/>
          <w:lang w:val="uk-UA"/>
        </w:rPr>
      </w:pPr>
      <w:r w:rsidRPr="00174C01">
        <w:rPr>
          <w:sz w:val="28"/>
          <w:lang w:val="uk-UA"/>
        </w:rPr>
        <w:t>Декан біологічного факультету</w:t>
      </w:r>
      <w:r w:rsidRPr="00174C01">
        <w:rPr>
          <w:sz w:val="28"/>
          <w:lang w:val="uk-UA"/>
        </w:rPr>
        <w:tab/>
      </w:r>
      <w:r w:rsidRPr="00174C01">
        <w:rPr>
          <w:sz w:val="28"/>
          <w:lang w:val="uk-UA"/>
        </w:rPr>
        <w:tab/>
      </w:r>
      <w:r w:rsidRPr="00174C01">
        <w:rPr>
          <w:sz w:val="28"/>
          <w:lang w:val="uk-UA"/>
        </w:rPr>
        <w:tab/>
      </w:r>
      <w:r w:rsidRPr="00174C01">
        <w:rPr>
          <w:sz w:val="28"/>
          <w:lang w:val="uk-UA"/>
        </w:rPr>
        <w:tab/>
      </w:r>
      <w:r w:rsidRPr="00174C01">
        <w:rPr>
          <w:sz w:val="28"/>
          <w:lang w:val="uk-UA"/>
        </w:rPr>
        <w:tab/>
      </w:r>
      <w:r w:rsidRPr="00174C01">
        <w:rPr>
          <w:sz w:val="28"/>
          <w:lang w:val="uk-UA"/>
        </w:rPr>
        <w:tab/>
      </w:r>
      <w:r w:rsidRPr="00174C01">
        <w:rPr>
          <w:sz w:val="28"/>
          <w:lang w:val="uk-UA"/>
        </w:rPr>
        <w:tab/>
      </w:r>
      <w:r w:rsidRPr="00174C01">
        <w:rPr>
          <w:sz w:val="28"/>
          <w:lang w:val="uk-UA"/>
        </w:rPr>
        <w:tab/>
      </w:r>
      <w:r w:rsidRPr="00174C01">
        <w:rPr>
          <w:sz w:val="28"/>
          <w:lang w:val="uk-UA"/>
        </w:rPr>
        <w:tab/>
      </w:r>
      <w:r w:rsidRPr="00174C01">
        <w:rPr>
          <w:sz w:val="28"/>
          <w:lang w:val="uk-UA"/>
        </w:rPr>
        <w:tab/>
        <w:t>І.С. Хамар</w:t>
      </w:r>
    </w:p>
    <w:sectPr w:rsidR="003A20FC" w:rsidRPr="00174C01" w:rsidSect="00E4228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DejaVuSerif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87134F"/>
    <w:rsid w:val="000011D0"/>
    <w:rsid w:val="00034C05"/>
    <w:rsid w:val="00042A5B"/>
    <w:rsid w:val="00072BF8"/>
    <w:rsid w:val="00074324"/>
    <w:rsid w:val="000858A3"/>
    <w:rsid w:val="000924EE"/>
    <w:rsid w:val="000B3AD6"/>
    <w:rsid w:val="000C5ECC"/>
    <w:rsid w:val="000D3174"/>
    <w:rsid w:val="000E3442"/>
    <w:rsid w:val="000F0B59"/>
    <w:rsid w:val="000F42BE"/>
    <w:rsid w:val="000F517A"/>
    <w:rsid w:val="00100629"/>
    <w:rsid w:val="001159C8"/>
    <w:rsid w:val="00131D79"/>
    <w:rsid w:val="0013344D"/>
    <w:rsid w:val="0014591E"/>
    <w:rsid w:val="001459F2"/>
    <w:rsid w:val="00153C77"/>
    <w:rsid w:val="00155621"/>
    <w:rsid w:val="001611E9"/>
    <w:rsid w:val="0016713E"/>
    <w:rsid w:val="00174C01"/>
    <w:rsid w:val="00175285"/>
    <w:rsid w:val="00176BE6"/>
    <w:rsid w:val="001A33C7"/>
    <w:rsid w:val="001C101D"/>
    <w:rsid w:val="001D2906"/>
    <w:rsid w:val="001D2CC4"/>
    <w:rsid w:val="001E2805"/>
    <w:rsid w:val="001E4021"/>
    <w:rsid w:val="001E5432"/>
    <w:rsid w:val="002015F9"/>
    <w:rsid w:val="002203A7"/>
    <w:rsid w:val="00221DEA"/>
    <w:rsid w:val="0023686D"/>
    <w:rsid w:val="00244856"/>
    <w:rsid w:val="00252A5B"/>
    <w:rsid w:val="00277492"/>
    <w:rsid w:val="002A20A8"/>
    <w:rsid w:val="002A6025"/>
    <w:rsid w:val="002A7286"/>
    <w:rsid w:val="002B2E88"/>
    <w:rsid w:val="002B6944"/>
    <w:rsid w:val="002B75C5"/>
    <w:rsid w:val="002D5843"/>
    <w:rsid w:val="002E2A3F"/>
    <w:rsid w:val="002F1EF1"/>
    <w:rsid w:val="003067F8"/>
    <w:rsid w:val="0031227E"/>
    <w:rsid w:val="00312730"/>
    <w:rsid w:val="003158EA"/>
    <w:rsid w:val="003276FC"/>
    <w:rsid w:val="003306D8"/>
    <w:rsid w:val="00384F80"/>
    <w:rsid w:val="003A20FC"/>
    <w:rsid w:val="003B080B"/>
    <w:rsid w:val="003C13A7"/>
    <w:rsid w:val="003C5B41"/>
    <w:rsid w:val="003D1C72"/>
    <w:rsid w:val="003D7959"/>
    <w:rsid w:val="003F4C3F"/>
    <w:rsid w:val="003F55E9"/>
    <w:rsid w:val="003F75E1"/>
    <w:rsid w:val="0043458D"/>
    <w:rsid w:val="00435DC9"/>
    <w:rsid w:val="004431C8"/>
    <w:rsid w:val="004562BB"/>
    <w:rsid w:val="00464753"/>
    <w:rsid w:val="004670F2"/>
    <w:rsid w:val="00474425"/>
    <w:rsid w:val="0048434F"/>
    <w:rsid w:val="00484503"/>
    <w:rsid w:val="004A7417"/>
    <w:rsid w:val="004B200D"/>
    <w:rsid w:val="004E174D"/>
    <w:rsid w:val="004E4C95"/>
    <w:rsid w:val="004E5A99"/>
    <w:rsid w:val="004E6895"/>
    <w:rsid w:val="00505110"/>
    <w:rsid w:val="0052202C"/>
    <w:rsid w:val="00535F54"/>
    <w:rsid w:val="00563633"/>
    <w:rsid w:val="00573233"/>
    <w:rsid w:val="00573A89"/>
    <w:rsid w:val="00580FAE"/>
    <w:rsid w:val="00583CA1"/>
    <w:rsid w:val="005840B9"/>
    <w:rsid w:val="005C70B3"/>
    <w:rsid w:val="005D0386"/>
    <w:rsid w:val="005F3CE8"/>
    <w:rsid w:val="00611ED3"/>
    <w:rsid w:val="0061664E"/>
    <w:rsid w:val="00626E41"/>
    <w:rsid w:val="006342A2"/>
    <w:rsid w:val="00645DC4"/>
    <w:rsid w:val="00677B9F"/>
    <w:rsid w:val="00690487"/>
    <w:rsid w:val="006913F2"/>
    <w:rsid w:val="006B6C30"/>
    <w:rsid w:val="006C4C26"/>
    <w:rsid w:val="006D3DA7"/>
    <w:rsid w:val="006D5A1B"/>
    <w:rsid w:val="006D5B82"/>
    <w:rsid w:val="006D6CEE"/>
    <w:rsid w:val="006E63AA"/>
    <w:rsid w:val="006F448F"/>
    <w:rsid w:val="00735CFC"/>
    <w:rsid w:val="007465DF"/>
    <w:rsid w:val="00754387"/>
    <w:rsid w:val="00772A65"/>
    <w:rsid w:val="0077445C"/>
    <w:rsid w:val="00792F51"/>
    <w:rsid w:val="007A1BF2"/>
    <w:rsid w:val="007B0E4F"/>
    <w:rsid w:val="007C039D"/>
    <w:rsid w:val="007C1536"/>
    <w:rsid w:val="007C4CC5"/>
    <w:rsid w:val="007E1171"/>
    <w:rsid w:val="007F7561"/>
    <w:rsid w:val="00800C27"/>
    <w:rsid w:val="008013DF"/>
    <w:rsid w:val="00804364"/>
    <w:rsid w:val="00812159"/>
    <w:rsid w:val="00827497"/>
    <w:rsid w:val="00830A2A"/>
    <w:rsid w:val="00834B63"/>
    <w:rsid w:val="008354F3"/>
    <w:rsid w:val="008362E0"/>
    <w:rsid w:val="00864541"/>
    <w:rsid w:val="0087134F"/>
    <w:rsid w:val="008755EE"/>
    <w:rsid w:val="0088735E"/>
    <w:rsid w:val="00890E1D"/>
    <w:rsid w:val="008B3290"/>
    <w:rsid w:val="008C0523"/>
    <w:rsid w:val="008C3A30"/>
    <w:rsid w:val="008E101C"/>
    <w:rsid w:val="00904E2D"/>
    <w:rsid w:val="0093466E"/>
    <w:rsid w:val="00935719"/>
    <w:rsid w:val="00936CF0"/>
    <w:rsid w:val="00972BFC"/>
    <w:rsid w:val="00985AFD"/>
    <w:rsid w:val="00987984"/>
    <w:rsid w:val="00990E6E"/>
    <w:rsid w:val="009A5792"/>
    <w:rsid w:val="009C0477"/>
    <w:rsid w:val="009C0588"/>
    <w:rsid w:val="00A11C5F"/>
    <w:rsid w:val="00A15A2E"/>
    <w:rsid w:val="00A24B73"/>
    <w:rsid w:val="00A26203"/>
    <w:rsid w:val="00A32323"/>
    <w:rsid w:val="00A42B3B"/>
    <w:rsid w:val="00A43DA1"/>
    <w:rsid w:val="00A704C9"/>
    <w:rsid w:val="00A73C93"/>
    <w:rsid w:val="00A93048"/>
    <w:rsid w:val="00AA6F0F"/>
    <w:rsid w:val="00AB10ED"/>
    <w:rsid w:val="00AE3AD3"/>
    <w:rsid w:val="00AE5998"/>
    <w:rsid w:val="00B17EBE"/>
    <w:rsid w:val="00B26CC0"/>
    <w:rsid w:val="00B36A52"/>
    <w:rsid w:val="00B7448E"/>
    <w:rsid w:val="00B8427D"/>
    <w:rsid w:val="00B92659"/>
    <w:rsid w:val="00B9468A"/>
    <w:rsid w:val="00BB6BBF"/>
    <w:rsid w:val="00BD139E"/>
    <w:rsid w:val="00BD217F"/>
    <w:rsid w:val="00BD4783"/>
    <w:rsid w:val="00BE47AF"/>
    <w:rsid w:val="00BE74D7"/>
    <w:rsid w:val="00BF7606"/>
    <w:rsid w:val="00C044FF"/>
    <w:rsid w:val="00C050B3"/>
    <w:rsid w:val="00C27855"/>
    <w:rsid w:val="00C60019"/>
    <w:rsid w:val="00C61946"/>
    <w:rsid w:val="00C76667"/>
    <w:rsid w:val="00C87CDA"/>
    <w:rsid w:val="00CB0542"/>
    <w:rsid w:val="00CC7136"/>
    <w:rsid w:val="00CD44C2"/>
    <w:rsid w:val="00CE126B"/>
    <w:rsid w:val="00CE6DE4"/>
    <w:rsid w:val="00CF1305"/>
    <w:rsid w:val="00D02CCE"/>
    <w:rsid w:val="00D20CAB"/>
    <w:rsid w:val="00D24ED1"/>
    <w:rsid w:val="00D40D0C"/>
    <w:rsid w:val="00D41E9D"/>
    <w:rsid w:val="00D447E9"/>
    <w:rsid w:val="00D579DE"/>
    <w:rsid w:val="00D6665C"/>
    <w:rsid w:val="00D75E93"/>
    <w:rsid w:val="00DD21EA"/>
    <w:rsid w:val="00DD5477"/>
    <w:rsid w:val="00DE16E2"/>
    <w:rsid w:val="00DF5B43"/>
    <w:rsid w:val="00E046A4"/>
    <w:rsid w:val="00E0729D"/>
    <w:rsid w:val="00E268B9"/>
    <w:rsid w:val="00E33779"/>
    <w:rsid w:val="00E37AFA"/>
    <w:rsid w:val="00E37B59"/>
    <w:rsid w:val="00E42284"/>
    <w:rsid w:val="00E44429"/>
    <w:rsid w:val="00E44E71"/>
    <w:rsid w:val="00E45781"/>
    <w:rsid w:val="00E67F31"/>
    <w:rsid w:val="00E735F6"/>
    <w:rsid w:val="00E75980"/>
    <w:rsid w:val="00E8538B"/>
    <w:rsid w:val="00E86823"/>
    <w:rsid w:val="00E97335"/>
    <w:rsid w:val="00E9774B"/>
    <w:rsid w:val="00EA1F4E"/>
    <w:rsid w:val="00EB240E"/>
    <w:rsid w:val="00EB4B0B"/>
    <w:rsid w:val="00EC5C21"/>
    <w:rsid w:val="00EE04EA"/>
    <w:rsid w:val="00EF3A0A"/>
    <w:rsid w:val="00F1705C"/>
    <w:rsid w:val="00F20D40"/>
    <w:rsid w:val="00F2248B"/>
    <w:rsid w:val="00F36867"/>
    <w:rsid w:val="00F41581"/>
    <w:rsid w:val="00F43916"/>
    <w:rsid w:val="00F96160"/>
    <w:rsid w:val="00FD5AA3"/>
    <w:rsid w:val="00FD6835"/>
    <w:rsid w:val="00FE4B38"/>
    <w:rsid w:val="00FF3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AE11D"/>
  <w15:docId w15:val="{2C3CC799-8EE4-43D1-839A-2B20A1A1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 Знак Знак Знак Знак Знак Знак Знак Знак Знак Знак Знак Знак,Знак Знак Знак Знак Знак Знак Знак Знак Знак Знак Знак Знак,Знак"/>
    <w:basedOn w:val="a"/>
    <w:link w:val="a4"/>
    <w:rsid w:val="006342A2"/>
    <w:rPr>
      <w:rFonts w:ascii="Courier New" w:hAnsi="Courier New"/>
      <w:sz w:val="20"/>
      <w:szCs w:val="20"/>
    </w:rPr>
  </w:style>
  <w:style w:type="character" w:customStyle="1" w:styleId="a4">
    <w:name w:val="Текст Знак"/>
    <w:aliases w:val=" Знак Знак Знак Знак Знак Знак Знак Знак Знак Знак Знак Знак Знак,Знак Знак Знак Знак Знак Знак Знак Знак Знак Знак Знак Знак Знак,Знак Знак"/>
    <w:basedOn w:val="a0"/>
    <w:link w:val="a3"/>
    <w:rsid w:val="006342A2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2">
    <w:name w:val="Body Text Indent 2"/>
    <w:basedOn w:val="a"/>
    <w:link w:val="20"/>
    <w:rsid w:val="0093466E"/>
    <w:pPr>
      <w:ind w:left="360"/>
      <w:jc w:val="both"/>
    </w:pPr>
    <w:rPr>
      <w:sz w:val="28"/>
      <w:lang w:val="uk-UA"/>
    </w:rPr>
  </w:style>
  <w:style w:type="character" w:customStyle="1" w:styleId="20">
    <w:name w:val="Основний текст з відступом 2 Знак"/>
    <w:basedOn w:val="a0"/>
    <w:link w:val="2"/>
    <w:rsid w:val="009346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754387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rsid w:val="0075438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 Indent"/>
    <w:basedOn w:val="a"/>
    <w:link w:val="a6"/>
    <w:rsid w:val="000B3AD6"/>
    <w:pPr>
      <w:spacing w:line="360" w:lineRule="auto"/>
      <w:ind w:firstLine="708"/>
      <w:jc w:val="both"/>
    </w:pPr>
    <w:rPr>
      <w:lang w:val="uk-UA"/>
    </w:rPr>
  </w:style>
  <w:style w:type="character" w:customStyle="1" w:styleId="a6">
    <w:name w:val="Основний текст з відступом Знак"/>
    <w:basedOn w:val="a0"/>
    <w:link w:val="a5"/>
    <w:rsid w:val="000B3AD6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C70B3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5C70B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A5F62-14F6-4E27-8CBD-EF5A86086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6</Pages>
  <Words>9136</Words>
  <Characters>5208</Characters>
  <Application>Microsoft Office Word</Application>
  <DocSecurity>0</DocSecurity>
  <Lines>43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Volodymyr</dc:creator>
  <cp:keywords/>
  <dc:description/>
  <cp:lastModifiedBy>Volodymyr</cp:lastModifiedBy>
  <cp:revision>494</cp:revision>
  <cp:lastPrinted>2019-12-20T11:20:00Z</cp:lastPrinted>
  <dcterms:created xsi:type="dcterms:W3CDTF">2019-11-20T09:10:00Z</dcterms:created>
  <dcterms:modified xsi:type="dcterms:W3CDTF">2022-03-28T04:13:00Z</dcterms:modified>
</cp:coreProperties>
</file>