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Тематичний план</w:t>
      </w:r>
    </w:p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науково-дослідних робіт</w:t>
      </w:r>
      <w:r w:rsidR="007652A2">
        <w:rPr>
          <w:b/>
          <w:sz w:val="28"/>
          <w:szCs w:val="28"/>
          <w:lang w:val="uk-UA"/>
        </w:rPr>
        <w:t xml:space="preserve"> біологічного факультету</w:t>
      </w:r>
      <w:r w:rsidRPr="00110964">
        <w:rPr>
          <w:b/>
          <w:sz w:val="28"/>
          <w:szCs w:val="28"/>
          <w:lang w:val="uk-UA"/>
        </w:rPr>
        <w:t xml:space="preserve">, </w:t>
      </w:r>
      <w:r w:rsidR="007652A2">
        <w:rPr>
          <w:b/>
          <w:sz w:val="28"/>
          <w:szCs w:val="28"/>
          <w:lang w:val="uk-UA"/>
        </w:rPr>
        <w:t>які</w:t>
      </w:r>
      <w:r w:rsidRPr="00110964">
        <w:rPr>
          <w:b/>
          <w:sz w:val="28"/>
          <w:szCs w:val="28"/>
          <w:lang w:val="uk-UA"/>
        </w:rPr>
        <w:t xml:space="preserve"> фінансуються із коштів державного бюджету</w:t>
      </w:r>
    </w:p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Міністерством освіти і науки України</w:t>
      </w:r>
      <w:r>
        <w:rPr>
          <w:b/>
          <w:sz w:val="28"/>
          <w:szCs w:val="28"/>
          <w:lang w:val="uk-UA"/>
        </w:rPr>
        <w:t>,</w:t>
      </w:r>
      <w:r w:rsidRPr="00110964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22 рік</w:t>
      </w:r>
    </w:p>
    <w:p w:rsidR="00B634CC" w:rsidRPr="00110964" w:rsidRDefault="00B634CC" w:rsidP="00B634CC">
      <w:pPr>
        <w:jc w:val="center"/>
        <w:rPr>
          <w:b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3404"/>
        <w:gridCol w:w="2206"/>
        <w:gridCol w:w="1356"/>
        <w:gridCol w:w="1147"/>
        <w:gridCol w:w="4817"/>
        <w:gridCol w:w="1519"/>
      </w:tblGrid>
      <w:tr w:rsidR="007652A2" w:rsidRPr="007652A2" w:rsidTr="00FD7C51">
        <w:trPr>
          <w:trHeight w:val="134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№ з/п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 xml:space="preserve">Назва НДР, </w:t>
            </w:r>
            <w:bookmarkStart w:id="0" w:name="OLE_LINK19"/>
            <w:bookmarkStart w:id="1" w:name="OLE_LINK20"/>
            <w:r w:rsidRPr="007652A2">
              <w:rPr>
                <w:lang w:val="uk-UA"/>
              </w:rPr>
              <w:t xml:space="preserve">номер державної реєстрації, </w:t>
            </w:r>
            <w:bookmarkEnd w:id="0"/>
            <w:bookmarkEnd w:id="1"/>
            <w:r w:rsidRPr="007652A2">
              <w:rPr>
                <w:lang w:val="uk-UA"/>
              </w:rPr>
              <w:t>категорія роботи, прізвище, ім’я та по батькові наук</w:t>
            </w:r>
            <w:r w:rsidRPr="007652A2">
              <w:rPr>
                <w:lang w:val="uk-UA"/>
              </w:rPr>
              <w:t>о</w:t>
            </w:r>
            <w:r w:rsidRPr="007652A2">
              <w:rPr>
                <w:lang w:val="uk-UA"/>
              </w:rPr>
              <w:t>вого керівника, науковий ступінь, вчене звання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Підстава для виконання</w:t>
            </w:r>
          </w:p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(№, дата документу)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Термін виконання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Обсяг фінансування у 2022 році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Очікувані результати</w:t>
            </w:r>
          </w:p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у 2022 році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Наукова секція за фаховим напрямом</w:t>
            </w:r>
          </w:p>
        </w:tc>
      </w:tr>
      <w:tr w:rsidR="007652A2" w:rsidRPr="007652A2" w:rsidTr="00FD7C51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4CC" w:rsidRPr="007652A2" w:rsidRDefault="00B634CC" w:rsidP="00B704DD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7</w:t>
            </w:r>
          </w:p>
        </w:tc>
      </w:tr>
      <w:tr w:rsidR="007652A2" w:rsidRPr="007652A2" w:rsidTr="00FD7C51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0" w:rsidRPr="007652A2" w:rsidRDefault="006C0A00" w:rsidP="006C0A00">
            <w:pPr>
              <w:jc w:val="center"/>
              <w:rPr>
                <w:lang w:val="en-US"/>
              </w:rPr>
            </w:pPr>
            <w:r w:rsidRPr="007652A2">
              <w:rPr>
                <w:lang w:val="en-US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</w:pPr>
            <w:r w:rsidRPr="007652A2">
              <w:rPr>
                <w:color w:val="000000" w:themeColor="text1"/>
                <w:kern w:val="24"/>
              </w:rPr>
              <w:t xml:space="preserve">БГ-09Ф “Мутації стійкості </w:t>
            </w:r>
            <w:proofErr w:type="spellStart"/>
            <w:r w:rsidRPr="007652A2">
              <w:rPr>
                <w:color w:val="000000" w:themeColor="text1"/>
                <w:kern w:val="24"/>
              </w:rPr>
              <w:t>актинобактерій</w:t>
            </w:r>
            <w:proofErr w:type="spellEnd"/>
            <w:r w:rsidRPr="007652A2">
              <w:rPr>
                <w:color w:val="000000" w:themeColor="text1"/>
                <w:kern w:val="24"/>
              </w:rPr>
              <w:t xml:space="preserve"> до антибіотиків: джерело нових уявлень про механізми резистентнос</w:t>
            </w:r>
            <w:r w:rsidR="00F43D78" w:rsidRPr="007652A2">
              <w:rPr>
                <w:color w:val="000000" w:themeColor="text1"/>
                <w:kern w:val="24"/>
              </w:rPr>
              <w:t>ті та біотехнологічних знарядь”,</w:t>
            </w:r>
            <w:r w:rsidRPr="007652A2">
              <w:rPr>
                <w:color w:val="000000" w:themeColor="text1"/>
                <w:kern w:val="24"/>
              </w:rPr>
              <w:t xml:space="preserve"> </w:t>
            </w:r>
          </w:p>
          <w:p w:rsidR="00003C06" w:rsidRDefault="006C0A00" w:rsidP="00FD7C51">
            <w:pPr>
              <w:pStyle w:val="a3"/>
              <w:spacing w:before="0" w:beforeAutospacing="0" w:after="0" w:afterAutospacing="0" w:line="192" w:lineRule="auto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>0120</w:t>
            </w:r>
            <w:r w:rsidRPr="007652A2">
              <w:rPr>
                <w:color w:val="000000" w:themeColor="text1"/>
                <w:kern w:val="24"/>
                <w:lang w:val="en-US"/>
              </w:rPr>
              <w:t>U</w:t>
            </w:r>
            <w:r w:rsidRPr="007652A2">
              <w:rPr>
                <w:color w:val="000000" w:themeColor="text1"/>
                <w:kern w:val="24"/>
              </w:rPr>
              <w:t xml:space="preserve">102039, </w:t>
            </w:r>
          </w:p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</w:pPr>
            <w:r w:rsidRPr="007652A2">
              <w:rPr>
                <w:color w:val="000000" w:themeColor="text1"/>
                <w:kern w:val="24"/>
              </w:rPr>
              <w:t>фундаментальна</w:t>
            </w:r>
            <w:r w:rsidR="00F43D78" w:rsidRPr="007652A2">
              <w:rPr>
                <w:color w:val="000000" w:themeColor="text1"/>
                <w:kern w:val="24"/>
              </w:rPr>
              <w:t>,</w:t>
            </w:r>
          </w:p>
          <w:p w:rsidR="00F43D78" w:rsidRPr="007652A2" w:rsidRDefault="006C0A00" w:rsidP="00FD7C51">
            <w:pPr>
              <w:pStyle w:val="a3"/>
              <w:spacing w:before="0" w:beforeAutospacing="0" w:after="0" w:afterAutospacing="0" w:line="192" w:lineRule="auto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>Федор</w:t>
            </w:r>
            <w:r w:rsidR="00F43D78" w:rsidRPr="007652A2">
              <w:rPr>
                <w:color w:val="000000" w:themeColor="text1"/>
                <w:kern w:val="24"/>
              </w:rPr>
              <w:t>енко Віктор О</w:t>
            </w:r>
            <w:r w:rsidRPr="007652A2">
              <w:rPr>
                <w:color w:val="000000" w:themeColor="text1"/>
                <w:kern w:val="24"/>
              </w:rPr>
              <w:t xml:space="preserve">лександрович, </w:t>
            </w:r>
          </w:p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</w:pPr>
            <w:r w:rsidRPr="007652A2">
              <w:rPr>
                <w:color w:val="000000" w:themeColor="text1"/>
                <w:kern w:val="24"/>
              </w:rPr>
              <w:t xml:space="preserve">д-р </w:t>
            </w:r>
            <w:proofErr w:type="spellStart"/>
            <w:r w:rsidRPr="007652A2">
              <w:rPr>
                <w:color w:val="000000" w:themeColor="text1"/>
                <w:kern w:val="24"/>
              </w:rPr>
              <w:t>біол</w:t>
            </w:r>
            <w:proofErr w:type="spellEnd"/>
            <w:r w:rsidRPr="007652A2">
              <w:rPr>
                <w:color w:val="000000" w:themeColor="text1"/>
                <w:kern w:val="24"/>
                <w:lang w:val="ru-RU"/>
              </w:rPr>
              <w:t>.</w:t>
            </w:r>
            <w:r w:rsidRPr="007652A2">
              <w:rPr>
                <w:color w:val="000000" w:themeColor="text1"/>
                <w:kern w:val="24"/>
              </w:rPr>
              <w:t xml:space="preserve"> наук, професор</w:t>
            </w:r>
            <w:r w:rsidR="00F43D78" w:rsidRPr="007652A2">
              <w:rPr>
                <w:color w:val="000000" w:themeColor="text1"/>
                <w:kern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  <w:rPr>
                <w:spacing w:val="-10"/>
              </w:rPr>
            </w:pP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Накази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МОН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України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№ 29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від 11.01.2020 р.,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№ 115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від 03.02.2020 р.,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№ 476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від 03.04.2020,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№ 490 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від 09.04.2020 та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№499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від 10.04.2020</w:t>
            </w:r>
            <w:r w:rsidR="0077438B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;</w:t>
            </w: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</w:p>
          <w:p w:rsidR="006C0A00" w:rsidRPr="007652A2" w:rsidRDefault="0077438B" w:rsidP="00FD7C51">
            <w:pPr>
              <w:pStyle w:val="a3"/>
              <w:spacing w:before="0" w:beforeAutospacing="0" w:after="0" w:afterAutospacing="0" w:line="192" w:lineRule="auto"/>
              <w:rPr>
                <w:spacing w:val="-10"/>
              </w:rPr>
            </w:pPr>
            <w:r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н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аказ ректора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№ Н-121</w:t>
            </w:r>
            <w:r w:rsidR="00140E89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від 13.04.2020 р.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  <w:jc w:val="center"/>
            </w:pPr>
            <w:r w:rsidRPr="007652A2">
              <w:rPr>
                <w:rFonts w:eastAsiaTheme="minorEastAsia"/>
                <w:color w:val="000000" w:themeColor="text1"/>
                <w:kern w:val="24"/>
              </w:rPr>
              <w:t>01.01.20</w:t>
            </w:r>
            <w:r w:rsidRPr="007652A2">
              <w:rPr>
                <w:rFonts w:eastAsiaTheme="minorEastAsia"/>
                <w:color w:val="000000" w:themeColor="text1"/>
                <w:kern w:val="24"/>
                <w:lang w:val="ru-RU"/>
              </w:rPr>
              <w:t>20</w:t>
            </w:r>
            <w:r w:rsidRPr="007652A2">
              <w:rPr>
                <w:rFonts w:eastAsiaTheme="minorEastAsia"/>
                <w:color w:val="000000" w:themeColor="text1"/>
                <w:kern w:val="24"/>
              </w:rPr>
              <w:t xml:space="preserve"> – 31.12.20</w:t>
            </w:r>
            <w:r w:rsidRPr="007652A2">
              <w:rPr>
                <w:rFonts w:eastAsiaTheme="minorEastAsia"/>
                <w:color w:val="000000" w:themeColor="text1"/>
                <w:kern w:val="24"/>
                <w:lang w:val="ru-RU"/>
              </w:rPr>
              <w:t>2</w:t>
            </w:r>
            <w:r w:rsidRPr="007652A2">
              <w:rPr>
                <w:rFonts w:eastAsiaTheme="minorEastAsia"/>
                <w:color w:val="000000" w:themeColor="text1"/>
                <w:kern w:val="24"/>
              </w:rPr>
              <w:t>2.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2A2" w:rsidRPr="007652A2" w:rsidRDefault="007652A2" w:rsidP="00FD7C51">
            <w:pPr>
              <w:pStyle w:val="a3"/>
              <w:spacing w:before="0" w:beforeAutospacing="0" w:after="0" w:afterAutospacing="0" w:line="192" w:lineRule="auto"/>
              <w:jc w:val="center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>1200,00</w:t>
            </w:r>
          </w:p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  <w:jc w:val="center"/>
            </w:pPr>
            <w:r w:rsidRPr="007652A2">
              <w:rPr>
                <w:color w:val="000000" w:themeColor="text1"/>
                <w:kern w:val="24"/>
              </w:rPr>
              <w:t>тис. грн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00" w:rsidRPr="007652A2" w:rsidRDefault="001D0601" w:rsidP="00FD7C51">
            <w:pPr>
              <w:pStyle w:val="a3"/>
              <w:spacing w:before="0" w:beforeAutospacing="0" w:after="0" w:afterAutospacing="0" w:line="192" w:lineRule="auto"/>
              <w:jc w:val="both"/>
              <w:rPr>
                <w:spacing w:val="-10"/>
              </w:rPr>
            </w:pP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Опис нових способів зас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тосування генів стійкості до антибіотиків для потреб біотехнології та епідеміології. Опис нових антибіотичних формулювань на основі </w:t>
            </w:r>
            <w:proofErr w:type="spellStart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нанорозмірних</w:t>
            </w:r>
            <w:proofErr w:type="spellEnd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частинок. Концепція керованої активації вторинного </w:t>
            </w:r>
            <w:proofErr w:type="spellStart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метаболому</w:t>
            </w:r>
            <w:proofErr w:type="spellEnd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за рахунок уведення </w:t>
            </w:r>
            <w:proofErr w:type="spellStart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плейотропних</w:t>
            </w:r>
            <w:proofErr w:type="spellEnd"/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мутацій стійкості до антибіотиків. Анотован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ий звіт. Заключний звіт. 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2 магістерськ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і робо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>т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и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. 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2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статті зі 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  <w:lang w:val="en-US"/>
              </w:rPr>
              <w:t>SNIP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≥0.4, 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2</w:t>
            </w:r>
            <w:r w:rsidR="006C0A00" w:rsidRPr="007652A2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 – у фаховому виданні. Акт впровадження. Розділ у монографії закордонного видавництва англійською мовою (3 д.а.). </w:t>
            </w:r>
            <w:r>
              <w:rPr>
                <w:rFonts w:eastAsiaTheme="minorEastAsia"/>
                <w:color w:val="000000" w:themeColor="text1"/>
                <w:spacing w:val="-10"/>
                <w:kern w:val="24"/>
              </w:rPr>
              <w:t>Кандидатська дисертація.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00" w:rsidRPr="007652A2" w:rsidRDefault="006C0A00" w:rsidP="00FD7C51">
            <w:pPr>
              <w:pStyle w:val="a3"/>
              <w:spacing w:before="0" w:beforeAutospacing="0" w:after="0" w:afterAutospacing="0" w:line="192" w:lineRule="auto"/>
            </w:pPr>
            <w:r w:rsidRPr="007652A2">
              <w:rPr>
                <w:rFonts w:eastAsiaTheme="minorEastAsia"/>
                <w:color w:val="000000" w:themeColor="text1"/>
                <w:kern w:val="24"/>
              </w:rPr>
              <w:t xml:space="preserve">Секція </w:t>
            </w:r>
            <w:r w:rsidRPr="007652A2">
              <w:rPr>
                <w:rFonts w:eastAsiaTheme="minorEastAsia"/>
                <w:color w:val="000000" w:themeColor="text1"/>
                <w:kern w:val="24"/>
                <w:lang w:val="ru-RU"/>
              </w:rPr>
              <w:t xml:space="preserve">15: </w:t>
            </w:r>
            <w:r w:rsidRPr="007652A2">
              <w:rPr>
                <w:rFonts w:eastAsiaTheme="minorEastAsia"/>
                <w:color w:val="000000" w:themeColor="text1"/>
                <w:kern w:val="24"/>
              </w:rPr>
              <w:t>біологія, біотехнологія та актуальні проблеми медичних наук</w:t>
            </w:r>
          </w:p>
        </w:tc>
      </w:tr>
      <w:tr w:rsidR="007652A2" w:rsidRPr="007652A2" w:rsidTr="00FD7C51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8" w:rsidRPr="007652A2" w:rsidRDefault="00F43D78" w:rsidP="00F43D78">
            <w:pPr>
              <w:jc w:val="center"/>
              <w:rPr>
                <w:lang w:val="en-US"/>
              </w:rPr>
            </w:pPr>
            <w:r w:rsidRPr="007652A2">
              <w:rPr>
                <w:lang w:val="en-US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8" w:rsidRPr="007652A2" w:rsidRDefault="00F43D78" w:rsidP="00FD7C51">
            <w:pPr>
              <w:spacing w:line="192" w:lineRule="auto"/>
              <w:rPr>
                <w:lang w:val="uk-UA"/>
              </w:rPr>
            </w:pPr>
            <w:r w:rsidRPr="007652A2">
              <w:rPr>
                <w:lang w:val="uk-UA"/>
              </w:rPr>
              <w:t>БМ-14Ф “</w:t>
            </w:r>
            <w:r w:rsidRPr="007652A2">
              <w:rPr>
                <w:rFonts w:eastAsia="MS Mincho"/>
                <w:lang w:val="uk-UA"/>
              </w:rPr>
              <w:t xml:space="preserve">Моделювання та прогнозування впливу хімічних забруднень на мікроорганізми, які перетворюють сполуки </w:t>
            </w:r>
            <w:proofErr w:type="spellStart"/>
            <w:r w:rsidRPr="007652A2">
              <w:rPr>
                <w:rFonts w:eastAsia="MS Mincho"/>
                <w:lang w:val="uk-UA"/>
              </w:rPr>
              <w:t>сульфуру</w:t>
            </w:r>
            <w:proofErr w:type="spellEnd"/>
            <w:r w:rsidRPr="007652A2">
              <w:rPr>
                <w:bCs/>
                <w:lang w:val="uk-UA"/>
              </w:rPr>
              <w:t>”,</w:t>
            </w:r>
            <w:r w:rsidRPr="007652A2">
              <w:rPr>
                <w:lang w:val="uk-UA"/>
              </w:rPr>
              <w:t xml:space="preserve"> </w:t>
            </w:r>
          </w:p>
          <w:p w:rsidR="00F43D78" w:rsidRPr="007652A2" w:rsidRDefault="00F43D78" w:rsidP="00FD7C51">
            <w:pPr>
              <w:spacing w:line="192" w:lineRule="auto"/>
              <w:rPr>
                <w:lang w:val="uk-UA"/>
              </w:rPr>
            </w:pPr>
            <w:r w:rsidRPr="007652A2">
              <w:t>0121U109616</w:t>
            </w:r>
            <w:r w:rsidRPr="007652A2">
              <w:rPr>
                <w:lang w:val="uk-UA"/>
              </w:rPr>
              <w:t>,</w:t>
            </w:r>
          </w:p>
          <w:p w:rsidR="00F43D78" w:rsidRPr="007652A2" w:rsidRDefault="0077438B" w:rsidP="00FD7C51">
            <w:pPr>
              <w:spacing w:line="192" w:lineRule="auto"/>
              <w:rPr>
                <w:lang w:val="uk-UA"/>
              </w:rPr>
            </w:pPr>
            <w:r w:rsidRPr="007652A2">
              <w:rPr>
                <w:lang w:val="uk-UA"/>
              </w:rPr>
              <w:t>фундаментальна</w:t>
            </w:r>
            <w:r w:rsidR="00F43D78" w:rsidRPr="007652A2">
              <w:rPr>
                <w:lang w:val="uk-UA"/>
              </w:rPr>
              <w:t>,</w:t>
            </w:r>
          </w:p>
          <w:p w:rsidR="00F43D78" w:rsidRPr="007652A2" w:rsidRDefault="00F43D78" w:rsidP="00FD7C51">
            <w:pPr>
              <w:spacing w:line="192" w:lineRule="auto"/>
              <w:rPr>
                <w:lang w:val="uk-UA"/>
              </w:rPr>
            </w:pPr>
            <w:proofErr w:type="spellStart"/>
            <w:r w:rsidRPr="007652A2">
              <w:rPr>
                <w:bCs/>
              </w:rPr>
              <w:t>Гнатуш</w:t>
            </w:r>
            <w:proofErr w:type="spellEnd"/>
            <w:r w:rsidRPr="007652A2">
              <w:rPr>
                <w:bCs/>
              </w:rPr>
              <w:t xml:space="preserve"> Світлана </w:t>
            </w:r>
            <w:proofErr w:type="spellStart"/>
            <w:r w:rsidRPr="007652A2">
              <w:rPr>
                <w:bCs/>
              </w:rPr>
              <w:t>Олексіївна</w:t>
            </w:r>
            <w:proofErr w:type="spellEnd"/>
            <w:r w:rsidRPr="007652A2">
              <w:rPr>
                <w:bCs/>
              </w:rPr>
              <w:t xml:space="preserve">, </w:t>
            </w:r>
            <w:proofErr w:type="spellStart"/>
            <w:r w:rsidRPr="007652A2">
              <w:rPr>
                <w:bCs/>
              </w:rPr>
              <w:t>канд</w:t>
            </w:r>
            <w:proofErr w:type="spellEnd"/>
            <w:r w:rsidRPr="007652A2">
              <w:rPr>
                <w:bCs/>
                <w:lang w:val="uk-UA"/>
              </w:rPr>
              <w:t>.</w:t>
            </w:r>
            <w:r w:rsidRPr="007652A2">
              <w:rPr>
                <w:bCs/>
              </w:rPr>
              <w:t xml:space="preserve"> </w:t>
            </w:r>
            <w:proofErr w:type="spellStart"/>
            <w:r w:rsidRPr="007652A2">
              <w:rPr>
                <w:bCs/>
              </w:rPr>
              <w:t>біол</w:t>
            </w:r>
            <w:proofErr w:type="spellEnd"/>
            <w:r w:rsidRPr="007652A2">
              <w:rPr>
                <w:bCs/>
                <w:lang w:val="uk-UA"/>
              </w:rPr>
              <w:t>.</w:t>
            </w:r>
            <w:r w:rsidRPr="007652A2">
              <w:rPr>
                <w:bCs/>
              </w:rPr>
              <w:t xml:space="preserve"> наук, </w:t>
            </w:r>
            <w:proofErr w:type="spellStart"/>
            <w:r w:rsidRPr="007652A2">
              <w:rPr>
                <w:bCs/>
              </w:rPr>
              <w:t>професор</w:t>
            </w:r>
            <w:proofErr w:type="spellEnd"/>
            <w:r w:rsidRPr="007652A2">
              <w:rPr>
                <w:bCs/>
                <w:lang w:val="uk-UA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D78" w:rsidRPr="007652A2" w:rsidRDefault="00F43D78" w:rsidP="00FD7C51">
            <w:pPr>
              <w:spacing w:line="192" w:lineRule="auto"/>
              <w:rPr>
                <w:spacing w:val="-10"/>
                <w:lang w:val="uk-UA"/>
              </w:rPr>
            </w:pPr>
            <w:r w:rsidRPr="007652A2">
              <w:rPr>
                <w:spacing w:val="-10"/>
                <w:lang w:val="uk-UA"/>
              </w:rPr>
              <w:t>Накази МОН України № 257 від 25.02.2021 р., № 278 від 03.03.2021 р.</w:t>
            </w:r>
            <w:r w:rsidR="0077438B" w:rsidRPr="007652A2">
              <w:rPr>
                <w:spacing w:val="-10"/>
                <w:lang w:val="uk-UA"/>
              </w:rPr>
              <w:t>;</w:t>
            </w:r>
          </w:p>
          <w:p w:rsidR="00F43D78" w:rsidRPr="007652A2" w:rsidRDefault="0077438B" w:rsidP="00FD7C51">
            <w:pPr>
              <w:spacing w:line="192" w:lineRule="auto"/>
              <w:rPr>
                <w:spacing w:val="-10"/>
                <w:lang w:val="uk-UA"/>
              </w:rPr>
            </w:pPr>
            <w:r w:rsidRPr="007652A2">
              <w:rPr>
                <w:spacing w:val="-10"/>
                <w:lang w:val="uk-UA"/>
              </w:rPr>
              <w:t>наказ ректора</w:t>
            </w:r>
          </w:p>
          <w:p w:rsidR="00F43D78" w:rsidRPr="007652A2" w:rsidRDefault="00F43D78" w:rsidP="00FD7C51">
            <w:pPr>
              <w:spacing w:line="192" w:lineRule="auto"/>
              <w:rPr>
                <w:spacing w:val="-10"/>
                <w:lang w:val="uk-UA"/>
              </w:rPr>
            </w:pPr>
            <w:r w:rsidRPr="007652A2">
              <w:rPr>
                <w:spacing w:val="-10"/>
                <w:lang w:val="uk-UA"/>
              </w:rPr>
              <w:t>№ Н-69 від 05.03.2021 р.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C" w:rsidRPr="007652A2" w:rsidRDefault="00F43D78" w:rsidP="00FD7C51">
            <w:pPr>
              <w:spacing w:line="192" w:lineRule="auto"/>
              <w:jc w:val="center"/>
              <w:rPr>
                <w:lang w:val="uk-UA"/>
              </w:rPr>
            </w:pPr>
            <w:r w:rsidRPr="007652A2">
              <w:t>01.0</w:t>
            </w:r>
            <w:r w:rsidRPr="007652A2">
              <w:rPr>
                <w:lang w:val="uk-UA"/>
              </w:rPr>
              <w:t>3</w:t>
            </w:r>
            <w:r w:rsidRPr="007652A2">
              <w:t>.</w:t>
            </w:r>
            <w:r w:rsidRPr="007652A2">
              <w:rPr>
                <w:lang w:val="uk-UA"/>
              </w:rPr>
              <w:t>21</w:t>
            </w:r>
          </w:p>
          <w:p w:rsidR="00863A5C" w:rsidRPr="007652A2" w:rsidRDefault="00F43D78" w:rsidP="00FD7C51">
            <w:pPr>
              <w:spacing w:line="192" w:lineRule="auto"/>
              <w:jc w:val="center"/>
            </w:pPr>
            <w:r w:rsidRPr="007652A2">
              <w:t>–</w:t>
            </w:r>
          </w:p>
          <w:p w:rsidR="00F43D78" w:rsidRPr="007652A2" w:rsidRDefault="00F43D78" w:rsidP="00FD7C51">
            <w:pPr>
              <w:spacing w:line="192" w:lineRule="auto"/>
              <w:jc w:val="center"/>
              <w:rPr>
                <w:lang w:val="uk-UA"/>
              </w:rPr>
            </w:pPr>
            <w:r w:rsidRPr="007652A2">
              <w:t>31.12.</w:t>
            </w:r>
            <w:r w:rsidRPr="007652A2">
              <w:rPr>
                <w:lang w:val="uk-UA"/>
              </w:rP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D78" w:rsidRPr="007652A2" w:rsidRDefault="00F43D78" w:rsidP="00FD7C51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7652A2">
              <w:rPr>
                <w:rFonts w:eastAsia="MS Mincho"/>
                <w:lang w:val="en-US"/>
              </w:rPr>
              <w:t>80</w:t>
            </w:r>
            <w:r w:rsidR="007652A2" w:rsidRPr="007652A2">
              <w:rPr>
                <w:rFonts w:eastAsia="MS Mincho"/>
                <w:lang w:val="uk-UA"/>
              </w:rPr>
              <w:t>0,00</w:t>
            </w:r>
          </w:p>
          <w:p w:rsidR="00F43D78" w:rsidRPr="007652A2" w:rsidRDefault="00F43D78" w:rsidP="00FD7C51">
            <w:pPr>
              <w:spacing w:line="192" w:lineRule="auto"/>
              <w:jc w:val="center"/>
              <w:rPr>
                <w:lang w:val="uk-UA"/>
              </w:rPr>
            </w:pPr>
            <w:r w:rsidRPr="007652A2">
              <w:rPr>
                <w:rFonts w:eastAsia="MS Mincho"/>
                <w:lang w:val="uk-UA"/>
              </w:rPr>
              <w:t>тис. грн.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D78" w:rsidRPr="00FD7C51" w:rsidRDefault="00F43D78" w:rsidP="00FD7C51">
            <w:pPr>
              <w:spacing w:line="192" w:lineRule="auto"/>
              <w:jc w:val="both"/>
              <w:rPr>
                <w:spacing w:val="-14"/>
              </w:rPr>
            </w:pPr>
            <w:proofErr w:type="spellStart"/>
            <w:r w:rsidRPr="00FD7C51">
              <w:rPr>
                <w:spacing w:val="-14"/>
                <w:lang w:val="uk-UA"/>
              </w:rPr>
              <w:t>Багато</w:t>
            </w:r>
            <w:r w:rsidRPr="00FD7C51">
              <w:rPr>
                <w:rFonts w:eastAsia="MS Mincho"/>
                <w:spacing w:val="-14"/>
                <w:lang w:val="uk-UA" w:eastAsia="uk-UA"/>
              </w:rPr>
              <w:t>модельний</w:t>
            </w:r>
            <w:proofErr w:type="spellEnd"/>
            <w:r w:rsidRPr="00FD7C51">
              <w:rPr>
                <w:rFonts w:eastAsia="MS Mincho"/>
                <w:b/>
                <w:spacing w:val="-14"/>
                <w:lang w:val="uk-UA" w:eastAsia="uk-UA"/>
              </w:rPr>
              <w:t xml:space="preserve"> 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опис адаптаційного потенціалу </w:t>
            </w:r>
            <w:proofErr w:type="spellStart"/>
            <w:r w:rsidRPr="00FD7C51">
              <w:rPr>
                <w:rFonts w:eastAsia="MS Mincho"/>
                <w:bCs/>
                <w:spacing w:val="-14"/>
                <w:lang w:val="uk-UA"/>
              </w:rPr>
              <w:t>сульфідогенних</w:t>
            </w:r>
            <w:proofErr w:type="spellEnd"/>
            <w:r w:rsidRPr="00FD7C51">
              <w:rPr>
                <w:rFonts w:eastAsia="MS Mincho"/>
                <w:spacing w:val="-14"/>
                <w:lang w:val="uk-UA"/>
              </w:rPr>
              <w:t xml:space="preserve"> 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бактерій на основі вивчення впливу </w:t>
            </w:r>
            <w:proofErr w:type="spellStart"/>
            <w:r w:rsidRPr="00FD7C51">
              <w:rPr>
                <w:rFonts w:eastAsia="MS Mincho"/>
                <w:spacing w:val="-14"/>
                <w:lang w:val="uk-UA"/>
              </w:rPr>
              <w:t>сполук</w:t>
            </w:r>
            <w:proofErr w:type="spellEnd"/>
            <w:r w:rsidRPr="00FD7C51">
              <w:rPr>
                <w:rFonts w:eastAsia="MS Mincho"/>
                <w:spacing w:val="-14"/>
                <w:lang w:val="uk-UA"/>
              </w:rPr>
              <w:t xml:space="preserve"> </w:t>
            </w:r>
            <w:r w:rsidRPr="00FD7C51">
              <w:rPr>
                <w:spacing w:val="-14"/>
                <w:lang w:val="uk-UA"/>
              </w:rPr>
              <w:t xml:space="preserve">нітрогену, важких металів, фосфору, хлору, фенольних </w:t>
            </w:r>
            <w:proofErr w:type="spellStart"/>
            <w:r w:rsidRPr="00FD7C51">
              <w:rPr>
                <w:spacing w:val="-14"/>
                <w:lang w:val="uk-UA"/>
              </w:rPr>
              <w:t>сполук</w:t>
            </w:r>
            <w:proofErr w:type="spellEnd"/>
            <w:r w:rsidRPr="00FD7C51">
              <w:rPr>
                <w:spacing w:val="-14"/>
                <w:lang w:val="uk-UA"/>
              </w:rPr>
              <w:t xml:space="preserve">, пестицидів 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на </w:t>
            </w:r>
            <w:r w:rsidRPr="00FD7C51">
              <w:rPr>
                <w:color w:val="000000"/>
                <w:spacing w:val="-14"/>
                <w:lang w:val="uk-UA"/>
              </w:rPr>
              <w:t xml:space="preserve">їхню </w:t>
            </w:r>
            <w:proofErr w:type="spellStart"/>
            <w:r w:rsidRPr="00FD7C51">
              <w:rPr>
                <w:color w:val="000000"/>
                <w:spacing w:val="-14"/>
                <w:lang w:val="uk-UA"/>
              </w:rPr>
              <w:t>металовідновлювальну</w:t>
            </w:r>
            <w:proofErr w:type="spellEnd"/>
            <w:r w:rsidRPr="00FD7C51">
              <w:rPr>
                <w:color w:val="000000"/>
                <w:spacing w:val="-14"/>
                <w:lang w:val="uk-UA"/>
              </w:rPr>
              <w:t xml:space="preserve"> активність та здатність формувати </w:t>
            </w:r>
            <w:proofErr w:type="spellStart"/>
            <w:r w:rsidRPr="00FD7C51">
              <w:rPr>
                <w:color w:val="000000"/>
                <w:spacing w:val="-14"/>
                <w:lang w:val="uk-UA"/>
              </w:rPr>
              <w:t>біоплівку</w:t>
            </w:r>
            <w:proofErr w:type="spellEnd"/>
            <w:r w:rsidRPr="00FD7C51">
              <w:rPr>
                <w:color w:val="000000"/>
                <w:spacing w:val="-14"/>
                <w:lang w:val="uk-UA"/>
              </w:rPr>
              <w:t>.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 База даних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 xml:space="preserve"> вмісту </w:t>
            </w:r>
            <w:r w:rsidRPr="00FD7C51">
              <w:rPr>
                <w:rFonts w:eastAsia="Calibri"/>
                <w:spacing w:val="-14"/>
                <w:lang w:val="uk-UA" w:eastAsia="en-US"/>
              </w:rPr>
              <w:t xml:space="preserve">сульфідів, сульфатів, </w:t>
            </w:r>
            <w:r w:rsidRPr="00FD7C51">
              <w:rPr>
                <w:color w:val="000000"/>
                <w:spacing w:val="-14"/>
                <w:lang w:val="uk-UA"/>
              </w:rPr>
              <w:t>нітритів, нітратів,</w:t>
            </w:r>
            <w:r w:rsidRPr="00FD7C51">
              <w:rPr>
                <w:rFonts w:eastAsia="Calibri"/>
                <w:spacing w:val="-14"/>
                <w:lang w:val="uk-UA" w:eastAsia="en-US"/>
              </w:rPr>
              <w:t xml:space="preserve"> молекулярного водню</w:t>
            </w:r>
            <w:r w:rsidRPr="00FD7C51">
              <w:rPr>
                <w:spacing w:val="-14"/>
                <w:lang w:val="uk-UA" w:eastAsia="uk-UA"/>
              </w:rPr>
              <w:t xml:space="preserve"> у середовищі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 xml:space="preserve"> культивування бактерій родів</w:t>
            </w:r>
            <w:r w:rsidRPr="00FD7C51">
              <w:rPr>
                <w:rFonts w:eastAsia="MS Mincho"/>
                <w:bCs/>
                <w:i/>
                <w:spacing w:val="-14"/>
                <w:lang w:val="uk-UA" w:eastAsia="uk-UA"/>
              </w:rPr>
              <w:t xml:space="preserve"> </w:t>
            </w:r>
            <w:proofErr w:type="spellStart"/>
            <w:r w:rsidRPr="00FD7C51">
              <w:rPr>
                <w:rFonts w:eastAsia="Calibri"/>
                <w:i/>
                <w:spacing w:val="-14"/>
                <w:lang w:val="uk-UA" w:eastAsia="en-US"/>
              </w:rPr>
              <w:t>Chlorobium</w:t>
            </w:r>
            <w:proofErr w:type="spellEnd"/>
            <w:r w:rsidRPr="00FD7C51">
              <w:rPr>
                <w:rFonts w:eastAsia="Calibri"/>
                <w:i/>
                <w:color w:val="000000"/>
                <w:spacing w:val="-14"/>
                <w:lang w:val="uk-UA"/>
              </w:rPr>
              <w:t xml:space="preserve"> 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>та</w:t>
            </w:r>
            <w:r w:rsidRPr="00FD7C51">
              <w:rPr>
                <w:rFonts w:eastAsia="Calibri"/>
                <w:i/>
                <w:spacing w:val="-14"/>
                <w:lang w:val="uk-UA" w:eastAsia="en-US"/>
              </w:rPr>
              <w:t xml:space="preserve"> </w:t>
            </w:r>
            <w:proofErr w:type="spellStart"/>
            <w:r w:rsidRPr="00FD7C51">
              <w:rPr>
                <w:rFonts w:eastAsia="Calibri"/>
                <w:i/>
                <w:spacing w:val="-14"/>
                <w:lang w:val="uk-UA" w:eastAsia="en-US"/>
              </w:rPr>
              <w:t>Rhodopseudomonas</w:t>
            </w:r>
            <w:proofErr w:type="spellEnd"/>
            <w:r w:rsidRPr="00FD7C51">
              <w:rPr>
                <w:rFonts w:eastAsia="Calibri"/>
                <w:i/>
                <w:spacing w:val="-14"/>
                <w:lang w:val="uk-UA" w:eastAsia="en-US"/>
              </w:rPr>
              <w:t xml:space="preserve"> </w:t>
            </w:r>
            <w:r w:rsidRPr="00FD7C51">
              <w:rPr>
                <w:rFonts w:eastAsia="Calibri"/>
                <w:spacing w:val="-14"/>
                <w:lang w:val="uk-UA" w:eastAsia="en-US"/>
              </w:rPr>
              <w:t>за внесення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 xml:space="preserve"> </w:t>
            </w:r>
            <w:r w:rsidRPr="00FD7C51">
              <w:rPr>
                <w:rFonts w:eastAsia="Calibri"/>
                <w:spacing w:val="-14"/>
                <w:lang w:val="uk-UA" w:eastAsia="en-US"/>
              </w:rPr>
              <w:t xml:space="preserve">сульфідів, тіосульфатів, </w:t>
            </w:r>
            <w:proofErr w:type="spellStart"/>
            <w:r w:rsidRPr="00FD7C51">
              <w:rPr>
                <w:rFonts w:eastAsia="Calibri"/>
                <w:spacing w:val="-14"/>
                <w:lang w:val="uk-UA" w:eastAsia="en-US"/>
              </w:rPr>
              <w:t>тетратіонатів</w:t>
            </w:r>
            <w:proofErr w:type="spellEnd"/>
            <w:r w:rsidRPr="00FD7C51">
              <w:rPr>
                <w:rFonts w:eastAsia="Calibri"/>
                <w:spacing w:val="-14"/>
                <w:lang w:val="uk-UA" w:eastAsia="en-US"/>
              </w:rPr>
              <w:t>,</w:t>
            </w:r>
            <w:r w:rsidRPr="00FD7C51">
              <w:rPr>
                <w:color w:val="000000"/>
                <w:spacing w:val="-14"/>
                <w:lang w:val="uk-UA"/>
              </w:rPr>
              <w:t xml:space="preserve"> нітритів, </w:t>
            </w:r>
            <w:proofErr w:type="spellStart"/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>сполук</w:t>
            </w:r>
            <w:proofErr w:type="spellEnd"/>
            <w:r w:rsidRPr="00FD7C51">
              <w:rPr>
                <w:rFonts w:eastAsia="Calibri"/>
                <w:spacing w:val="-14"/>
                <w:lang w:val="uk-UA" w:eastAsia="en-US"/>
              </w:rPr>
              <w:t xml:space="preserve"> карбону, важких металів</w:t>
            </w:r>
            <w:r w:rsidRPr="00FD7C51">
              <w:rPr>
                <w:rFonts w:eastAsia="Calibri"/>
                <w:i/>
                <w:spacing w:val="-14"/>
                <w:lang w:val="uk-UA" w:eastAsia="en-US"/>
              </w:rPr>
              <w:t>.</w:t>
            </w:r>
            <w:r w:rsidRPr="00FD7C51">
              <w:rPr>
                <w:rFonts w:eastAsia="MS Mincho"/>
                <w:bCs/>
                <w:spacing w:val="-14"/>
                <w:lang w:val="uk-UA"/>
              </w:rPr>
              <w:t xml:space="preserve"> Б</w:t>
            </w:r>
            <w:r w:rsidRPr="00FD7C51">
              <w:rPr>
                <w:rFonts w:eastAsia="MS Mincho"/>
                <w:spacing w:val="-14"/>
                <w:lang w:val="uk-UA" w:eastAsia="uk-UA"/>
              </w:rPr>
              <w:t>аза даних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 xml:space="preserve"> в</w:t>
            </w:r>
            <w:r w:rsidRPr="00FD7C51">
              <w:rPr>
                <w:bCs/>
                <w:iCs/>
                <w:spacing w:val="-14"/>
                <w:lang w:val="uk-UA" w:eastAsia="uk-UA"/>
              </w:rPr>
              <w:t>еличин сили струму, різниці потенціалів та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 </w:t>
            </w:r>
            <w:r w:rsidRPr="00FD7C51">
              <w:rPr>
                <w:spacing w:val="-14"/>
                <w:lang w:val="uk-UA" w:eastAsia="uk-UA"/>
              </w:rPr>
              <w:t xml:space="preserve">потужності у процесі формування </w:t>
            </w:r>
            <w:r w:rsidRPr="00FD7C51">
              <w:rPr>
                <w:rFonts w:eastAsia="MS Mincho"/>
                <w:bCs/>
                <w:spacing w:val="-14"/>
                <w:lang w:val="uk-UA" w:eastAsia="uk-UA"/>
              </w:rPr>
              <w:t>бактеріями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 </w:t>
            </w:r>
            <w:r w:rsidRPr="00FD7C51">
              <w:rPr>
                <w:bCs/>
                <w:spacing w:val="-14"/>
                <w:lang w:val="uk-UA"/>
              </w:rPr>
              <w:t>родів</w:t>
            </w:r>
            <w:r w:rsidRPr="00FD7C51">
              <w:rPr>
                <w:i/>
                <w:spacing w:val="-14"/>
                <w:lang w:val="uk-UA"/>
              </w:rPr>
              <w:t xml:space="preserve"> </w:t>
            </w:r>
            <w:proofErr w:type="spellStart"/>
            <w:r w:rsidRPr="00FD7C51">
              <w:rPr>
                <w:rFonts w:eastAsia="MS Mincho"/>
                <w:i/>
                <w:color w:val="000000"/>
                <w:spacing w:val="-14"/>
                <w:lang w:val="uk-UA"/>
              </w:rPr>
              <w:t>Desulfuromonas</w:t>
            </w:r>
            <w:proofErr w:type="spellEnd"/>
            <w:r w:rsidRPr="00FD7C51">
              <w:rPr>
                <w:rFonts w:eastAsia="MS Mincho"/>
                <w:color w:val="000000"/>
                <w:spacing w:val="-14"/>
                <w:lang w:val="uk-UA"/>
              </w:rPr>
              <w:t>,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 </w:t>
            </w:r>
            <w:proofErr w:type="spellStart"/>
            <w:r w:rsidRPr="00FD7C51">
              <w:rPr>
                <w:rFonts w:eastAsia="Calibri"/>
                <w:i/>
                <w:spacing w:val="-14"/>
                <w:lang w:val="uk-UA" w:eastAsia="en-US"/>
              </w:rPr>
              <w:t>Chlorobium</w:t>
            </w:r>
            <w:proofErr w:type="spellEnd"/>
            <w:r w:rsidRPr="00FD7C51">
              <w:rPr>
                <w:rFonts w:eastAsia="Calibri"/>
                <w:color w:val="000000"/>
                <w:spacing w:val="-14"/>
                <w:lang w:val="uk-UA"/>
              </w:rPr>
              <w:t>,</w:t>
            </w:r>
            <w:r w:rsidRPr="00FD7C51">
              <w:rPr>
                <w:rFonts w:eastAsia="Calibri"/>
                <w:i/>
                <w:color w:val="000000"/>
                <w:spacing w:val="-14"/>
                <w:lang w:val="uk-UA"/>
              </w:rPr>
              <w:t xml:space="preserve"> </w:t>
            </w:r>
            <w:proofErr w:type="spellStart"/>
            <w:r w:rsidRPr="00FD7C51">
              <w:rPr>
                <w:rFonts w:eastAsia="Calibri"/>
                <w:i/>
                <w:spacing w:val="-14"/>
                <w:lang w:val="uk-UA" w:eastAsia="en-US"/>
              </w:rPr>
              <w:t>Rhodopseudomonas</w:t>
            </w:r>
            <w:proofErr w:type="spellEnd"/>
            <w:r w:rsidRPr="00FD7C51">
              <w:rPr>
                <w:rStyle w:val="abstract"/>
                <w:color w:val="000000"/>
                <w:spacing w:val="-14"/>
                <w:lang w:val="uk-UA"/>
              </w:rPr>
              <w:t xml:space="preserve"> </w:t>
            </w:r>
            <w:r w:rsidRPr="00FD7C51">
              <w:rPr>
                <w:spacing w:val="-14"/>
                <w:lang w:val="uk-UA" w:eastAsia="uk-UA"/>
              </w:rPr>
              <w:t xml:space="preserve">електричного </w:t>
            </w:r>
            <w:r w:rsidRPr="00FD7C51">
              <w:rPr>
                <w:rFonts w:eastAsia="MS Mincho"/>
                <w:bCs/>
                <w:spacing w:val="-14"/>
                <w:lang w:val="uk-UA"/>
              </w:rPr>
              <w:t>струму</w:t>
            </w:r>
            <w:r w:rsidRPr="00FD7C51">
              <w:rPr>
                <w:spacing w:val="-14"/>
                <w:lang w:val="uk-UA"/>
              </w:rPr>
              <w:t xml:space="preserve"> в </w:t>
            </w:r>
            <w:r w:rsidRPr="00FD7C51">
              <w:rPr>
                <w:spacing w:val="-14"/>
                <w:lang w:val="uk-UA" w:eastAsia="uk-UA"/>
              </w:rPr>
              <w:t>однокамерному</w:t>
            </w:r>
            <w:r w:rsidRPr="00FD7C51">
              <w:rPr>
                <w:spacing w:val="-14"/>
                <w:lang w:val="uk-UA"/>
              </w:rPr>
              <w:t xml:space="preserve"> МПЕ</w:t>
            </w:r>
            <w:r w:rsidRPr="00FD7C51">
              <w:rPr>
                <w:rFonts w:eastAsia="MS Mincho"/>
                <w:bCs/>
                <w:spacing w:val="-14"/>
                <w:lang w:val="uk-UA"/>
              </w:rPr>
              <w:t xml:space="preserve"> </w:t>
            </w:r>
            <w:r w:rsidRPr="00FD7C51">
              <w:rPr>
                <w:spacing w:val="-14"/>
                <w:lang w:val="uk-UA" w:eastAsia="uk-UA"/>
              </w:rPr>
              <w:t>за впливу чинників середовища</w:t>
            </w:r>
            <w:r w:rsidR="00863A5C" w:rsidRPr="00FD7C51">
              <w:rPr>
                <w:rFonts w:eastAsia="MS Mincho"/>
                <w:spacing w:val="-14"/>
                <w:lang w:val="uk-UA"/>
              </w:rPr>
              <w:t>.</w:t>
            </w:r>
            <w:r w:rsidR="00863A5C" w:rsidRPr="00FD7C51">
              <w:rPr>
                <w:spacing w:val="-14"/>
                <w:lang w:val="uk-UA" w:eastAsia="uk-UA"/>
              </w:rPr>
              <w:t xml:space="preserve"> 5</w:t>
            </w:r>
            <w:r w:rsidRPr="00FD7C51">
              <w:rPr>
                <w:spacing w:val="-14"/>
                <w:lang w:val="uk-UA" w:eastAsia="uk-UA"/>
              </w:rPr>
              <w:t xml:space="preserve"> статей у</w:t>
            </w:r>
            <w:r w:rsidRPr="00FD7C51">
              <w:rPr>
                <w:spacing w:val="-14"/>
                <w:lang w:val="uk-UA"/>
              </w:rPr>
              <w:t xml:space="preserve"> </w:t>
            </w:r>
            <w:proofErr w:type="spellStart"/>
            <w:r w:rsidRPr="00FD7C51">
              <w:rPr>
                <w:spacing w:val="-14"/>
                <w:lang w:val="uk-UA"/>
              </w:rPr>
              <w:t>WoS</w:t>
            </w:r>
            <w:proofErr w:type="spellEnd"/>
            <w:r w:rsidRPr="00FD7C51">
              <w:rPr>
                <w:spacing w:val="-14"/>
                <w:lang w:val="uk-UA"/>
              </w:rPr>
              <w:t xml:space="preserve"> та/або </w:t>
            </w:r>
            <w:proofErr w:type="spellStart"/>
            <w:r w:rsidRPr="00FD7C51">
              <w:rPr>
                <w:spacing w:val="-14"/>
                <w:lang w:val="uk-UA"/>
              </w:rPr>
              <w:t>Scopus</w:t>
            </w:r>
            <w:proofErr w:type="spellEnd"/>
            <w:r w:rsidRPr="00FD7C51">
              <w:rPr>
                <w:spacing w:val="-14"/>
                <w:lang w:val="uk-UA"/>
              </w:rPr>
              <w:t>,</w:t>
            </w:r>
            <w:r w:rsidR="002320F9" w:rsidRPr="00FD7C51">
              <w:rPr>
                <w:spacing w:val="-14"/>
                <w:lang w:val="uk-UA" w:eastAsia="uk-UA"/>
              </w:rPr>
              <w:t xml:space="preserve"> 6</w:t>
            </w:r>
            <w:r w:rsidRPr="00FD7C51">
              <w:rPr>
                <w:spacing w:val="-14"/>
                <w:lang w:val="uk-UA" w:eastAsia="uk-UA"/>
              </w:rPr>
              <w:t xml:space="preserve"> статей</w:t>
            </w:r>
            <w:r w:rsidRPr="00FD7C51">
              <w:rPr>
                <w:spacing w:val="-14"/>
                <w:lang w:val="uk-UA"/>
              </w:rPr>
              <w:t xml:space="preserve"> у </w:t>
            </w:r>
            <w:r w:rsidR="002320F9" w:rsidRPr="00FD7C51">
              <w:rPr>
                <w:rFonts w:eastAsia="MS Mincho"/>
                <w:spacing w:val="-14"/>
                <w:lang w:val="uk-UA"/>
              </w:rPr>
              <w:t>фахових виданнях</w:t>
            </w:r>
            <w:r w:rsidR="002320F9" w:rsidRPr="00FD7C51">
              <w:rPr>
                <w:spacing w:val="-14"/>
                <w:lang w:val="uk-UA"/>
              </w:rPr>
              <w:t>, монографія</w:t>
            </w:r>
            <w:r w:rsidRPr="00FD7C51">
              <w:rPr>
                <w:spacing w:val="-14"/>
                <w:lang w:val="uk-UA"/>
              </w:rPr>
              <w:t xml:space="preserve"> </w:t>
            </w:r>
            <w:r w:rsidR="002320F9" w:rsidRPr="00FD7C51">
              <w:rPr>
                <w:spacing w:val="-14"/>
                <w:lang w:val="uk-UA"/>
              </w:rPr>
              <w:t>та розділ</w:t>
            </w:r>
            <w:r w:rsidRPr="00FD7C51">
              <w:rPr>
                <w:spacing w:val="-14"/>
                <w:lang w:val="uk-UA"/>
              </w:rPr>
              <w:t xml:space="preserve"> монографії у закордонних виданнях, охоронн</w:t>
            </w:r>
            <w:r w:rsidR="002320F9" w:rsidRPr="00FD7C51">
              <w:rPr>
                <w:spacing w:val="-14"/>
                <w:lang w:val="uk-UA"/>
              </w:rPr>
              <w:t>ий</w:t>
            </w:r>
            <w:r w:rsidRPr="00FD7C51">
              <w:rPr>
                <w:spacing w:val="-14"/>
                <w:lang w:val="uk-UA"/>
              </w:rPr>
              <w:t xml:space="preserve"> документ</w:t>
            </w:r>
            <w:r w:rsidRPr="00FD7C51">
              <w:rPr>
                <w:spacing w:val="-14"/>
                <w:lang w:val="uk-UA" w:eastAsia="uk-UA"/>
              </w:rPr>
              <w:t>.</w:t>
            </w:r>
            <w:r w:rsidR="002320F9" w:rsidRPr="00FD7C51">
              <w:rPr>
                <w:rFonts w:eastAsia="MS Mincho"/>
                <w:spacing w:val="-14"/>
                <w:lang w:val="uk-UA" w:eastAsia="uk-UA"/>
              </w:rPr>
              <w:t xml:space="preserve"> </w:t>
            </w:r>
            <w:r w:rsidRPr="00FD7C51">
              <w:rPr>
                <w:rFonts w:eastAsia="MS Mincho"/>
                <w:spacing w:val="-14"/>
                <w:lang w:val="uk-UA" w:eastAsia="uk-UA"/>
              </w:rPr>
              <w:t>3</w:t>
            </w:r>
            <w:r w:rsidR="002320F9" w:rsidRPr="00FD7C51">
              <w:rPr>
                <w:rFonts w:eastAsia="MS Mincho"/>
                <w:spacing w:val="-14"/>
                <w:lang w:val="uk-UA" w:eastAsia="uk-UA"/>
              </w:rPr>
              <w:t xml:space="preserve"> магістерські</w:t>
            </w:r>
            <w:r w:rsidRPr="00FD7C51">
              <w:rPr>
                <w:rFonts w:eastAsia="MS Mincho"/>
                <w:spacing w:val="-14"/>
                <w:lang w:val="uk-UA" w:eastAsia="uk-UA"/>
              </w:rPr>
              <w:t xml:space="preserve"> робіт</w:t>
            </w:r>
            <w:r w:rsidR="002320F9" w:rsidRPr="00FD7C51">
              <w:rPr>
                <w:rFonts w:eastAsia="MS Mincho"/>
                <w:spacing w:val="-14"/>
                <w:lang w:val="uk-UA" w:eastAsia="uk-UA"/>
              </w:rPr>
              <w:t>и</w:t>
            </w:r>
            <w:r w:rsidRPr="00FD7C51">
              <w:rPr>
                <w:rFonts w:eastAsia="MS Mincho"/>
                <w:spacing w:val="-14"/>
                <w:lang w:val="uk-UA" w:eastAsia="uk-UA"/>
              </w:rPr>
              <w:t>.</w:t>
            </w:r>
            <w:r w:rsidRPr="00FD7C51">
              <w:rPr>
                <w:spacing w:val="-14"/>
                <w:lang w:val="uk-UA" w:eastAsia="uk-UA"/>
              </w:rPr>
              <w:t xml:space="preserve"> </w:t>
            </w:r>
            <w:r w:rsidR="002320F9" w:rsidRPr="00FD7C51">
              <w:rPr>
                <w:spacing w:val="-14"/>
                <w:lang w:val="uk-UA" w:eastAsia="uk-UA"/>
              </w:rPr>
              <w:t>Кандидатська дисертація</w:t>
            </w:r>
            <w:r w:rsidRPr="00FD7C51">
              <w:rPr>
                <w:spacing w:val="-14"/>
                <w:lang w:val="uk-UA" w:eastAsia="uk-UA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D78" w:rsidRPr="007652A2" w:rsidRDefault="0067660A" w:rsidP="00FD7C51">
            <w:pPr>
              <w:pStyle w:val="a4"/>
              <w:spacing w:line="192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652A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Секція 9: о</w:t>
            </w:r>
            <w:r w:rsidR="00F43D78" w:rsidRPr="007652A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хорона навколишнього середовища</w:t>
            </w:r>
          </w:p>
          <w:p w:rsidR="00F43D78" w:rsidRPr="007652A2" w:rsidRDefault="00F43D78" w:rsidP="00F43D78">
            <w:pPr>
              <w:jc w:val="center"/>
              <w:rPr>
                <w:lang w:val="uk-UA"/>
              </w:rPr>
            </w:pPr>
          </w:p>
        </w:tc>
      </w:tr>
      <w:tr w:rsidR="00FD7C51" w:rsidRPr="007652A2" w:rsidTr="00FD7C51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lastRenderedPageBreak/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5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C51" w:rsidRPr="007652A2" w:rsidRDefault="00FD7C51" w:rsidP="00FD7C51">
            <w:pPr>
              <w:jc w:val="center"/>
              <w:rPr>
                <w:lang w:val="uk-UA"/>
              </w:rPr>
            </w:pPr>
            <w:r w:rsidRPr="007652A2">
              <w:rPr>
                <w:lang w:val="uk-UA"/>
              </w:rPr>
              <w:t>7</w:t>
            </w:r>
          </w:p>
        </w:tc>
      </w:tr>
      <w:tr w:rsidR="007652A2" w:rsidRPr="007652A2" w:rsidTr="00FD7C51">
        <w:trPr>
          <w:trHeight w:val="2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C" w:rsidRPr="007652A2" w:rsidRDefault="00863A5C" w:rsidP="00863A5C">
            <w:pPr>
              <w:jc w:val="center"/>
              <w:rPr>
                <w:lang w:val="en-US"/>
              </w:rPr>
            </w:pPr>
            <w:r w:rsidRPr="007652A2">
              <w:rPr>
                <w:lang w:val="en-US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11" w:rsidRDefault="00863A5C" w:rsidP="00863A5C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 xml:space="preserve">Ген </w:t>
            </w:r>
            <w:proofErr w:type="spellStart"/>
            <w:r w:rsidRPr="007652A2">
              <w:rPr>
                <w:color w:val="000000" w:themeColor="text1"/>
                <w:kern w:val="24"/>
              </w:rPr>
              <w:t>фосфорибозилізомерази</w:t>
            </w:r>
            <w:proofErr w:type="spellEnd"/>
            <w:r w:rsidRPr="007652A2">
              <w:rPr>
                <w:color w:val="000000" w:themeColor="text1"/>
                <w:kern w:val="24"/>
              </w:rPr>
              <w:t xml:space="preserve">, </w:t>
            </w:r>
            <w:proofErr w:type="spellStart"/>
            <w:r w:rsidRPr="007652A2">
              <w:rPr>
                <w:color w:val="000000" w:themeColor="text1"/>
                <w:kern w:val="24"/>
                <w:lang w:val="en-US"/>
              </w:rPr>
              <w:t>priA</w:t>
            </w:r>
            <w:proofErr w:type="spellEnd"/>
            <w:r w:rsidRPr="00322111">
              <w:rPr>
                <w:color w:val="000000" w:themeColor="text1"/>
                <w:kern w:val="24"/>
              </w:rPr>
              <w:t xml:space="preserve">, </w:t>
            </w:r>
            <w:r w:rsidRPr="007652A2">
              <w:rPr>
                <w:color w:val="000000" w:themeColor="text1"/>
                <w:kern w:val="24"/>
              </w:rPr>
              <w:t>як нове знаряддя метабо</w:t>
            </w:r>
            <w:r w:rsidR="00322111">
              <w:rPr>
                <w:color w:val="000000" w:themeColor="text1"/>
                <w:kern w:val="24"/>
              </w:rPr>
              <w:t xml:space="preserve">лічної інженерії </w:t>
            </w:r>
            <w:proofErr w:type="spellStart"/>
            <w:r w:rsidR="00322111">
              <w:rPr>
                <w:color w:val="000000" w:themeColor="text1"/>
                <w:kern w:val="24"/>
              </w:rPr>
              <w:t>стрептоміцетів</w:t>
            </w:r>
            <w:proofErr w:type="spellEnd"/>
            <w:r w:rsidRPr="007652A2">
              <w:rPr>
                <w:color w:val="000000" w:themeColor="text1"/>
                <w:kern w:val="24"/>
              </w:rPr>
              <w:t>,</w:t>
            </w:r>
          </w:p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kern w:val="24"/>
              </w:rPr>
            </w:pPr>
            <w:bookmarkStart w:id="2" w:name="_GoBack"/>
            <w:bookmarkEnd w:id="2"/>
            <w:r w:rsidRPr="007652A2">
              <w:rPr>
                <w:color w:val="000000" w:themeColor="text1"/>
                <w:kern w:val="24"/>
              </w:rPr>
              <w:t xml:space="preserve">фундаментальна, </w:t>
            </w:r>
          </w:p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 xml:space="preserve">Осташ Богдан Омелянович, </w:t>
            </w:r>
          </w:p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</w:pPr>
            <w:r w:rsidRPr="007652A2">
              <w:rPr>
                <w:color w:val="000000" w:themeColor="text1"/>
                <w:kern w:val="24"/>
              </w:rPr>
              <w:t xml:space="preserve">д-р </w:t>
            </w:r>
            <w:proofErr w:type="spellStart"/>
            <w:r w:rsidRPr="007652A2">
              <w:rPr>
                <w:color w:val="000000" w:themeColor="text1"/>
                <w:kern w:val="24"/>
              </w:rPr>
              <w:t>біол</w:t>
            </w:r>
            <w:proofErr w:type="spellEnd"/>
            <w:r w:rsidRPr="007652A2">
              <w:rPr>
                <w:color w:val="000000" w:themeColor="text1"/>
                <w:kern w:val="24"/>
              </w:rPr>
              <w:t>. наук, доцент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jc w:val="center"/>
              <w:rPr>
                <w:spacing w:val="-10"/>
              </w:rPr>
            </w:pPr>
            <w:r w:rsidRPr="007652A2">
              <w:rPr>
                <w:color w:val="000000" w:themeColor="text1"/>
                <w:spacing w:val="-10"/>
                <w:kern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jc w:val="center"/>
            </w:pPr>
            <w:r w:rsidRPr="007652A2">
              <w:rPr>
                <w:color w:val="000000" w:themeColor="text1"/>
                <w:kern w:val="24"/>
              </w:rPr>
              <w:t>01.01.2022 – 31.12.2024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2A2" w:rsidRPr="007652A2" w:rsidRDefault="007652A2" w:rsidP="00863A5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</w:rPr>
            </w:pPr>
            <w:r w:rsidRPr="007652A2">
              <w:rPr>
                <w:color w:val="000000" w:themeColor="text1"/>
                <w:kern w:val="24"/>
              </w:rPr>
              <w:t>900,00</w:t>
            </w:r>
          </w:p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jc w:val="center"/>
            </w:pPr>
            <w:r w:rsidRPr="007652A2">
              <w:rPr>
                <w:color w:val="000000" w:themeColor="text1"/>
                <w:kern w:val="24"/>
              </w:rPr>
              <w:t>тис. грн.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C" w:rsidRPr="007652A2" w:rsidRDefault="00863A5C" w:rsidP="00863A5C">
            <w:pPr>
              <w:pStyle w:val="a3"/>
              <w:spacing w:before="0" w:beforeAutospacing="0" w:after="0" w:afterAutospacing="0"/>
              <w:jc w:val="both"/>
              <w:rPr>
                <w:spacing w:val="-10"/>
              </w:rPr>
            </w:pPr>
            <w:r w:rsidRPr="007652A2">
              <w:rPr>
                <w:color w:val="000000" w:themeColor="text1"/>
                <w:spacing w:val="-10"/>
                <w:kern w:val="24"/>
              </w:rPr>
              <w:t xml:space="preserve">Штам-платформа </w:t>
            </w:r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S</w:t>
            </w:r>
            <w:r w:rsidRPr="007652A2">
              <w:rPr>
                <w:color w:val="000000" w:themeColor="text1"/>
                <w:spacing w:val="-10"/>
                <w:kern w:val="24"/>
              </w:rPr>
              <w:t xml:space="preserve">. </w:t>
            </w:r>
            <w:proofErr w:type="spellStart"/>
            <w:proofErr w:type="gramStart"/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albus</w:t>
            </w:r>
            <w:proofErr w:type="spellEnd"/>
            <w:proofErr w:type="gramEnd"/>
            <w:r w:rsidRPr="007652A2">
              <w:rPr>
                <w:color w:val="000000" w:themeColor="text1"/>
                <w:spacing w:val="-10"/>
                <w:kern w:val="24"/>
              </w:rPr>
              <w:t xml:space="preserve"> ∆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priA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і набір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priA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>–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вмісних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плазмід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експресії для відкриття нових біоактивних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сполук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та селекції штамів без застосування антибіотиків. Звіт за етап. Захист двох магістерських робіт. Дві статті у журналах, що індексуються в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наукометричних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базах даних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WoS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та/або </w:t>
            </w:r>
            <w:proofErr w:type="spellStart"/>
            <w:r w:rsidRPr="007652A2">
              <w:rPr>
                <w:color w:val="000000" w:themeColor="text1"/>
                <w:spacing w:val="-10"/>
                <w:kern w:val="24"/>
              </w:rPr>
              <w:t>Scopus</w:t>
            </w:r>
            <w:proofErr w:type="spellEnd"/>
            <w:r w:rsidRPr="007652A2">
              <w:rPr>
                <w:color w:val="000000" w:themeColor="text1"/>
                <w:spacing w:val="-10"/>
                <w:kern w:val="24"/>
              </w:rPr>
              <w:t xml:space="preserve"> і входять до </w:t>
            </w:r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Q</w:t>
            </w:r>
            <w:r w:rsidRPr="007652A2">
              <w:rPr>
                <w:color w:val="000000" w:themeColor="text1"/>
                <w:spacing w:val="-10"/>
                <w:kern w:val="24"/>
              </w:rPr>
              <w:t>1-</w:t>
            </w:r>
            <w:r w:rsidRPr="007652A2">
              <w:rPr>
                <w:color w:val="000000" w:themeColor="text1"/>
                <w:spacing w:val="-10"/>
                <w:kern w:val="24"/>
                <w:lang w:val="en-US"/>
              </w:rPr>
              <w:t>Q</w:t>
            </w:r>
            <w:r w:rsidRPr="007652A2">
              <w:rPr>
                <w:color w:val="000000" w:themeColor="text1"/>
                <w:spacing w:val="-10"/>
                <w:kern w:val="24"/>
              </w:rPr>
              <w:t xml:space="preserve">4. Три статті у фахових виданнях.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5C" w:rsidRPr="007652A2" w:rsidRDefault="00863A5C" w:rsidP="00863A5C">
            <w:pPr>
              <w:pStyle w:val="a3"/>
              <w:spacing w:before="0" w:beforeAutospacing="0" w:after="60" w:afterAutospacing="0"/>
            </w:pPr>
            <w:r w:rsidRPr="007652A2">
              <w:rPr>
                <w:color w:val="000000" w:themeColor="text1"/>
                <w:kern w:val="24"/>
              </w:rPr>
              <w:t>Секція 15: біологія, біотехнологія та актуальні проблеми медичних наук</w:t>
            </w:r>
          </w:p>
          <w:p w:rsidR="00863A5C" w:rsidRPr="007652A2" w:rsidRDefault="00863A5C" w:rsidP="00863A5C">
            <w:pPr>
              <w:pStyle w:val="a3"/>
              <w:spacing w:before="0" w:beforeAutospacing="0" w:after="0" w:afterAutospacing="0" w:line="276" w:lineRule="auto"/>
              <w:jc w:val="center"/>
            </w:pPr>
            <w:r w:rsidRPr="007652A2">
              <w:rPr>
                <w:color w:val="000000" w:themeColor="text1"/>
                <w:kern w:val="24"/>
              </w:rPr>
              <w:t> </w:t>
            </w:r>
          </w:p>
        </w:tc>
      </w:tr>
    </w:tbl>
    <w:p w:rsidR="00B634CC" w:rsidRPr="00110964" w:rsidRDefault="00B634CC" w:rsidP="00B634CC">
      <w:pPr>
        <w:rPr>
          <w:lang w:val="uk-UA"/>
        </w:rPr>
      </w:pPr>
    </w:p>
    <w:p w:rsidR="001D0601" w:rsidRDefault="00B634CC" w:rsidP="00B634CC">
      <w:pPr>
        <w:tabs>
          <w:tab w:val="left" w:pos="567"/>
          <w:tab w:val="right" w:pos="9356"/>
        </w:tabs>
        <w:rPr>
          <w:b/>
          <w:lang w:val="uk-UA"/>
        </w:rPr>
      </w:pPr>
      <w:r w:rsidRPr="009D6DB2">
        <w:rPr>
          <w:b/>
          <w:lang w:val="uk-UA"/>
        </w:rPr>
        <w:tab/>
      </w:r>
    </w:p>
    <w:p w:rsidR="00B634CC" w:rsidRDefault="00B634CC" w:rsidP="001D0601">
      <w:pPr>
        <w:tabs>
          <w:tab w:val="left" w:pos="567"/>
          <w:tab w:val="right" w:pos="9356"/>
        </w:tabs>
        <w:ind w:firstLine="709"/>
        <w:rPr>
          <w:b/>
          <w:lang w:val="uk-UA"/>
        </w:rPr>
      </w:pPr>
      <w:r w:rsidRPr="001D0601">
        <w:rPr>
          <w:lang w:val="uk-UA"/>
        </w:rPr>
        <w:t xml:space="preserve">Декан </w:t>
      </w:r>
      <w:r w:rsidR="00FB53C9" w:rsidRPr="001D0601">
        <w:rPr>
          <w:lang w:val="uk-UA"/>
        </w:rPr>
        <w:t xml:space="preserve">біологічного </w:t>
      </w:r>
      <w:r w:rsidRPr="001D0601">
        <w:rPr>
          <w:lang w:val="uk-UA"/>
        </w:rPr>
        <w:t>факультету</w:t>
      </w:r>
      <w:r>
        <w:rPr>
          <w:b/>
          <w:lang w:val="uk-UA"/>
        </w:rPr>
        <w:t xml:space="preserve">            </w:t>
      </w:r>
      <w:r w:rsidR="00FB53C9">
        <w:rPr>
          <w:b/>
          <w:lang w:val="uk-UA"/>
        </w:rPr>
        <w:t xml:space="preserve">                  </w:t>
      </w:r>
      <w:r>
        <w:rPr>
          <w:b/>
          <w:lang w:val="uk-UA"/>
        </w:rPr>
        <w:t xml:space="preserve">                  </w:t>
      </w:r>
      <w:r w:rsidR="00FB53C9">
        <w:rPr>
          <w:b/>
          <w:lang w:val="uk-UA"/>
        </w:rPr>
        <w:tab/>
      </w:r>
      <w:r w:rsidR="00FB53C9">
        <w:rPr>
          <w:b/>
          <w:lang w:val="uk-UA"/>
        </w:rPr>
        <w:tab/>
      </w:r>
      <w:r w:rsidR="00FB53C9">
        <w:rPr>
          <w:b/>
          <w:lang w:val="uk-UA"/>
        </w:rPr>
        <w:tab/>
      </w:r>
      <w:r w:rsidR="00FB53C9">
        <w:rPr>
          <w:b/>
          <w:lang w:val="uk-UA"/>
        </w:rPr>
        <w:tab/>
      </w:r>
      <w:r w:rsidR="00FB53C9">
        <w:rPr>
          <w:b/>
          <w:lang w:val="uk-UA"/>
        </w:rPr>
        <w:tab/>
      </w:r>
      <w:r w:rsidR="00FB53C9">
        <w:rPr>
          <w:b/>
          <w:lang w:val="uk-UA"/>
        </w:rPr>
        <w:tab/>
      </w:r>
      <w:r w:rsidRPr="00FB53C9">
        <w:rPr>
          <w:lang w:val="uk-UA"/>
        </w:rPr>
        <w:t xml:space="preserve"> </w:t>
      </w:r>
      <w:r w:rsidR="00FB53C9" w:rsidRPr="00FB53C9">
        <w:rPr>
          <w:lang w:val="uk-UA"/>
        </w:rPr>
        <w:t>Ігор ХАМАР</w:t>
      </w:r>
    </w:p>
    <w:p w:rsidR="00B634CC" w:rsidRPr="00110964" w:rsidRDefault="00FB53C9" w:rsidP="00FB53C9">
      <w:pPr>
        <w:tabs>
          <w:tab w:val="left" w:pos="567"/>
          <w:tab w:val="right" w:pos="9356"/>
        </w:tabs>
        <w:rPr>
          <w:lang w:val="uk-UA"/>
        </w:rPr>
      </w:pPr>
      <w:r>
        <w:rPr>
          <w:b/>
          <w:lang w:val="uk-UA"/>
        </w:rPr>
        <w:t xml:space="preserve">        </w:t>
      </w:r>
      <w:r w:rsidR="00B634CC">
        <w:rPr>
          <w:b/>
          <w:lang w:val="uk-UA"/>
        </w:rPr>
        <w:t xml:space="preserve">                        </w:t>
      </w:r>
    </w:p>
    <w:p w:rsidR="007652A2" w:rsidRDefault="007652A2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lastRenderedPageBreak/>
        <w:t>Тематичний план</w:t>
      </w:r>
    </w:p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науково-дослідних робіт</w:t>
      </w:r>
      <w:r w:rsidR="007F14C9">
        <w:rPr>
          <w:b/>
          <w:sz w:val="28"/>
          <w:szCs w:val="28"/>
          <w:lang w:val="uk-UA"/>
        </w:rPr>
        <w:t xml:space="preserve"> біологічного факультету</w:t>
      </w:r>
      <w:r w:rsidRPr="00110964">
        <w:rPr>
          <w:b/>
          <w:sz w:val="28"/>
          <w:szCs w:val="28"/>
          <w:lang w:val="uk-UA"/>
        </w:rPr>
        <w:t xml:space="preserve">, які виконують в межах робочого часу викладачі, </w:t>
      </w:r>
    </w:p>
    <w:p w:rsidR="00B634CC" w:rsidRPr="00110964" w:rsidRDefault="00B634CC" w:rsidP="00B634CC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а також досліджень докторантів, аспірантів, студентів на 20</w:t>
      </w:r>
      <w:r>
        <w:rPr>
          <w:b/>
          <w:sz w:val="28"/>
          <w:szCs w:val="28"/>
          <w:lang w:val="uk-UA"/>
        </w:rPr>
        <w:t>22</w:t>
      </w:r>
      <w:r w:rsidRPr="00110964">
        <w:rPr>
          <w:b/>
          <w:sz w:val="28"/>
          <w:szCs w:val="28"/>
          <w:lang w:val="uk-UA"/>
        </w:rPr>
        <w:t xml:space="preserve"> рік</w:t>
      </w:r>
    </w:p>
    <w:p w:rsidR="00B634CC" w:rsidRPr="00110964" w:rsidRDefault="00B634CC" w:rsidP="00B634CC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652"/>
        <w:gridCol w:w="2720"/>
        <w:gridCol w:w="1573"/>
        <w:gridCol w:w="1355"/>
        <w:gridCol w:w="5255"/>
      </w:tblGrid>
      <w:tr w:rsidR="00357182" w:rsidRPr="00110964" w:rsidTr="001F0D7B">
        <w:trPr>
          <w:trHeight w:val="110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2B0248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НДР</w:t>
            </w:r>
            <w:r>
              <w:rPr>
                <w:lang w:val="uk-UA"/>
              </w:rPr>
              <w:t>,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номер державної реєстрації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Прізвище, ім’я та по батькові наук</w:t>
            </w:r>
            <w:r w:rsidRPr="00110964">
              <w:rPr>
                <w:lang w:val="uk-UA"/>
              </w:rPr>
              <w:t>о</w:t>
            </w:r>
            <w:r w:rsidRPr="00110964">
              <w:rPr>
                <w:lang w:val="uk-UA"/>
              </w:rPr>
              <w:t>вого керівника, науковий ступінь, вчене звання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110964" w:rsidRDefault="00C57846" w:rsidP="00C578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Термін виконання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Очікувані результати у 20</w:t>
            </w:r>
            <w:r>
              <w:rPr>
                <w:lang w:val="uk-UA"/>
              </w:rPr>
              <w:t>22</w:t>
            </w:r>
            <w:r w:rsidRPr="00110964">
              <w:rPr>
                <w:lang w:val="uk-UA"/>
              </w:rPr>
              <w:t xml:space="preserve"> році</w:t>
            </w:r>
          </w:p>
        </w:tc>
      </w:tr>
      <w:tr w:rsidR="004614C5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B634CC" w:rsidRPr="00110964" w:rsidRDefault="00B634CC" w:rsidP="00B704DD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4614C5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9B76B7" w:rsidRPr="00110964" w:rsidRDefault="00CB6268" w:rsidP="009B7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9B76B7" w:rsidRPr="00DE2968" w:rsidRDefault="009B76B7" w:rsidP="00DE2968">
            <w:pPr>
              <w:rPr>
                <w:lang w:val="uk-UA"/>
              </w:rPr>
            </w:pPr>
            <w:proofErr w:type="spellStart"/>
            <w:r w:rsidRPr="009B76B7">
              <w:rPr>
                <w:lang w:val="uk-UA"/>
              </w:rPr>
              <w:t>Фотобіомодуляційна</w:t>
            </w:r>
            <w:proofErr w:type="spellEnd"/>
            <w:r w:rsidRPr="009B76B7">
              <w:rPr>
                <w:lang w:val="uk-UA"/>
              </w:rPr>
              <w:t xml:space="preserve"> дія </w:t>
            </w:r>
            <w:proofErr w:type="spellStart"/>
            <w:r w:rsidRPr="009B76B7">
              <w:rPr>
                <w:lang w:val="uk-UA"/>
              </w:rPr>
              <w:t>низькоінтенсивного</w:t>
            </w:r>
            <w:proofErr w:type="spellEnd"/>
            <w:r w:rsidR="00DE2968">
              <w:rPr>
                <w:lang w:val="uk-UA"/>
              </w:rPr>
              <w:t xml:space="preserve"> </w:t>
            </w:r>
            <w:r w:rsidRPr="009B76B7">
              <w:rPr>
                <w:lang w:val="uk-UA"/>
              </w:rPr>
              <w:t>світлового випромінювання оптичного діапазону</w:t>
            </w:r>
            <w:r w:rsidR="00DE2968">
              <w:rPr>
                <w:lang w:val="uk-UA"/>
              </w:rPr>
              <w:t xml:space="preserve"> </w:t>
            </w:r>
            <w:r w:rsidRPr="00DE2968">
              <w:rPr>
                <w:lang w:val="uk-UA"/>
              </w:rPr>
              <w:t>спектра на систему крові щурів за умов цукрового</w:t>
            </w:r>
            <w:r w:rsidR="00DE2968">
              <w:rPr>
                <w:lang w:val="uk-UA"/>
              </w:rPr>
              <w:t xml:space="preserve"> </w:t>
            </w:r>
            <w:r w:rsidRPr="00DE2968">
              <w:rPr>
                <w:lang w:val="uk-UA"/>
              </w:rPr>
              <w:t>діабету 1-го типу</w:t>
            </w:r>
            <w:r w:rsidR="00DE2968">
              <w:rPr>
                <w:lang w:val="uk-UA"/>
              </w:rPr>
              <w:t>,</w:t>
            </w:r>
          </w:p>
          <w:p w:rsidR="009B76B7" w:rsidRPr="00DE2968" w:rsidRDefault="009B76B7" w:rsidP="00DE2968">
            <w:pPr>
              <w:rPr>
                <w:lang w:val="uk-UA"/>
              </w:rPr>
            </w:pPr>
            <w:r w:rsidRPr="00DE2968">
              <w:rPr>
                <w:lang w:val="uk-UA"/>
              </w:rPr>
              <w:t>0119</w:t>
            </w:r>
            <w:r w:rsidRPr="006E3498">
              <w:t>U</w:t>
            </w:r>
            <w:r w:rsidRPr="00DE2968">
              <w:rPr>
                <w:lang w:val="uk-UA"/>
              </w:rPr>
              <w:t>002324</w:t>
            </w:r>
            <w:r w:rsidR="00476DF9">
              <w:rPr>
                <w:lang w:val="uk-UA"/>
              </w:rPr>
              <w:t>.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9B76B7" w:rsidRPr="00D21F2D" w:rsidRDefault="009B76B7" w:rsidP="009B76B7">
            <w:proofErr w:type="spellStart"/>
            <w:r w:rsidRPr="006E3498">
              <w:t>Сибірна</w:t>
            </w:r>
            <w:proofErr w:type="spellEnd"/>
            <w:r w:rsidRPr="006E3498">
              <w:t xml:space="preserve"> Н</w:t>
            </w:r>
            <w:r>
              <w:t xml:space="preserve">аталія </w:t>
            </w:r>
            <w:proofErr w:type="spellStart"/>
            <w:r w:rsidRPr="006E3498">
              <w:t>О</w:t>
            </w:r>
            <w:r>
              <w:t>лександрівна</w:t>
            </w:r>
            <w:proofErr w:type="spellEnd"/>
            <w:r w:rsidRPr="006E3498">
              <w:t>,</w:t>
            </w:r>
            <w:r w:rsidR="00461E27">
              <w:rPr>
                <w:lang w:val="uk-UA"/>
              </w:rPr>
              <w:t xml:space="preserve"> </w:t>
            </w:r>
            <w:r>
              <w:t>д</w:t>
            </w:r>
            <w:r>
              <w:rPr>
                <w:lang w:val="uk-UA"/>
              </w:rPr>
              <w:t>-</w:t>
            </w:r>
            <w:r>
              <w:t>р</w:t>
            </w:r>
            <w:r w:rsidRPr="006E3498">
              <w:t xml:space="preserve"> </w:t>
            </w:r>
            <w:proofErr w:type="spellStart"/>
            <w:r w:rsidRPr="006E3498">
              <w:t>біол</w:t>
            </w:r>
            <w:proofErr w:type="spellEnd"/>
            <w:r>
              <w:rPr>
                <w:lang w:val="uk-UA"/>
              </w:rPr>
              <w:t>.</w:t>
            </w:r>
            <w:r w:rsidRPr="006E3498">
              <w:t xml:space="preserve"> наук, </w:t>
            </w:r>
            <w:proofErr w:type="spellStart"/>
            <w:r w:rsidRPr="006E3498">
              <w:t>проф</w:t>
            </w:r>
            <w:r>
              <w:t>есор</w:t>
            </w:r>
            <w:proofErr w:type="spellEnd"/>
            <w:r>
              <w:t>;</w:t>
            </w:r>
          </w:p>
          <w:p w:rsidR="009B76B7" w:rsidRPr="006E3498" w:rsidRDefault="009B76B7" w:rsidP="00461E27">
            <w:r w:rsidRPr="006E3498">
              <w:t xml:space="preserve">Люта </w:t>
            </w:r>
            <w:proofErr w:type="spellStart"/>
            <w:r w:rsidRPr="006E3498">
              <w:t>М</w:t>
            </w:r>
            <w:r>
              <w:t>ар</w:t>
            </w:r>
            <w:r w:rsidRPr="00C3068B">
              <w:t>’</w:t>
            </w:r>
            <w:r>
              <w:t>яна</w:t>
            </w:r>
            <w:proofErr w:type="spellEnd"/>
            <w:r w:rsidRPr="00C3068B">
              <w:t xml:space="preserve"> </w:t>
            </w:r>
            <w:proofErr w:type="spellStart"/>
            <w:r w:rsidRPr="006E3498">
              <w:t>Я</w:t>
            </w:r>
            <w:r>
              <w:t>рославівна</w:t>
            </w:r>
            <w:proofErr w:type="spellEnd"/>
            <w:r w:rsidRPr="006E3498">
              <w:t>,</w:t>
            </w:r>
            <w:r w:rsidR="00461E27">
              <w:rPr>
                <w:lang w:val="uk-UA"/>
              </w:rPr>
              <w:t xml:space="preserve"> </w:t>
            </w:r>
            <w:proofErr w:type="spellStart"/>
            <w:r>
              <w:t>канд</w:t>
            </w:r>
            <w:proofErr w:type="spellEnd"/>
            <w:r>
              <w:rPr>
                <w:lang w:val="uk-UA"/>
              </w:rPr>
              <w:t>.</w:t>
            </w:r>
            <w:r w:rsidRPr="00FD645D">
              <w:t xml:space="preserve"> </w:t>
            </w:r>
            <w:proofErr w:type="spellStart"/>
            <w:r w:rsidRPr="00FD645D">
              <w:t>біол</w:t>
            </w:r>
            <w:proofErr w:type="spellEnd"/>
            <w:r>
              <w:rPr>
                <w:lang w:val="uk-UA"/>
              </w:rPr>
              <w:t>.</w:t>
            </w:r>
            <w:r w:rsidRPr="00FD645D">
              <w:t xml:space="preserve"> наук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9B76B7" w:rsidRPr="00FD645D" w:rsidRDefault="009B76B7" w:rsidP="007852AA">
            <w:proofErr w:type="spellStart"/>
            <w:r w:rsidRPr="00FD645D">
              <w:t>біохімії</w:t>
            </w:r>
            <w:proofErr w:type="spellEnd"/>
          </w:p>
          <w:p w:rsidR="009B76B7" w:rsidRPr="006E3498" w:rsidRDefault="009B76B7" w:rsidP="009B76B7">
            <w:pPr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7" w:rsidRDefault="009B76B7" w:rsidP="009B76B7">
            <w:pPr>
              <w:jc w:val="center"/>
            </w:pPr>
            <w:r>
              <w:t>01.</w:t>
            </w:r>
            <w:r w:rsidRPr="006E3498">
              <w:t>01.</w:t>
            </w:r>
            <w:r>
              <w:t>20</w:t>
            </w:r>
            <w:r w:rsidRPr="006E3498">
              <w:t>19</w:t>
            </w:r>
          </w:p>
          <w:p w:rsidR="009B76B7" w:rsidRPr="006E3498" w:rsidRDefault="009B76B7" w:rsidP="009B76B7">
            <w:pPr>
              <w:jc w:val="center"/>
            </w:pPr>
            <w:r>
              <w:t>–31.</w:t>
            </w:r>
            <w:r w:rsidRPr="006E3498">
              <w:t>12.</w:t>
            </w:r>
            <w:r>
              <w:t>20</w:t>
            </w:r>
            <w:r w:rsidRPr="006E3498">
              <w:t>23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9B76B7" w:rsidRPr="00CB6268" w:rsidRDefault="009B76B7" w:rsidP="009B76B7">
            <w:pPr>
              <w:jc w:val="both"/>
              <w:rPr>
                <w:lang w:val="uk-UA"/>
              </w:rPr>
            </w:pPr>
            <w:r w:rsidRPr="00FD645D">
              <w:t xml:space="preserve">База </w:t>
            </w:r>
            <w:proofErr w:type="spellStart"/>
            <w:r w:rsidRPr="00FD645D">
              <w:t>даних</w:t>
            </w:r>
            <w:proofErr w:type="spellEnd"/>
            <w:r w:rsidRPr="00FD645D">
              <w:t xml:space="preserve"> </w:t>
            </w:r>
            <w:proofErr w:type="spellStart"/>
            <w:r>
              <w:t>активності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ензимів</w:t>
            </w:r>
            <w:proofErr w:type="spellEnd"/>
            <w:r>
              <w:t xml:space="preserve"> антиоксидантного </w:t>
            </w:r>
            <w:proofErr w:type="spellStart"/>
            <w:r>
              <w:t>захитсу</w:t>
            </w:r>
            <w:proofErr w:type="spellEnd"/>
            <w:r>
              <w:t xml:space="preserve"> у </w:t>
            </w:r>
            <w:proofErr w:type="spellStart"/>
            <w:r>
              <w:t>гемолізатах</w:t>
            </w:r>
            <w:proofErr w:type="spellEnd"/>
            <w:r>
              <w:t xml:space="preserve"> </w:t>
            </w:r>
            <w:proofErr w:type="spellStart"/>
            <w:r>
              <w:t>еритроцитів</w:t>
            </w:r>
            <w:proofErr w:type="spellEnd"/>
            <w:r>
              <w:t xml:space="preserve">, </w:t>
            </w:r>
            <w:proofErr w:type="spellStart"/>
            <w:r>
              <w:t>змін</w:t>
            </w:r>
            <w:proofErr w:type="spellEnd"/>
            <w:r>
              <w:t xml:space="preserve"> у </w:t>
            </w:r>
            <w:proofErr w:type="spellStart"/>
            <w:r>
              <w:t>лейкоцитарній</w:t>
            </w:r>
            <w:proofErr w:type="spellEnd"/>
            <w:r>
              <w:t xml:space="preserve"> </w:t>
            </w:r>
            <w:proofErr w:type="spellStart"/>
            <w:r>
              <w:t>формулі</w:t>
            </w:r>
            <w:proofErr w:type="spellEnd"/>
            <w:r>
              <w:t xml:space="preserve"> та </w:t>
            </w:r>
            <w:proofErr w:type="spellStart"/>
            <w:r w:rsidRPr="00136C0B">
              <w:t>нітративн</w:t>
            </w:r>
            <w:r>
              <w:t>ій</w:t>
            </w:r>
            <w:proofErr w:type="spellEnd"/>
            <w:r w:rsidRPr="00136C0B">
              <w:t xml:space="preserve"> </w:t>
            </w:r>
            <w:proofErr w:type="spellStart"/>
            <w:r w:rsidRPr="00136C0B">
              <w:t>лан</w:t>
            </w:r>
            <w:r>
              <w:t>ці</w:t>
            </w:r>
            <w:proofErr w:type="spellEnd"/>
            <w:r w:rsidRPr="00136C0B">
              <w:t xml:space="preserve"> </w:t>
            </w:r>
            <w:proofErr w:type="spellStart"/>
            <w:r w:rsidRPr="00136C0B">
              <w:t>системи</w:t>
            </w:r>
            <w:proofErr w:type="spellEnd"/>
            <w:r w:rsidRPr="00136C0B">
              <w:t xml:space="preserve"> </w:t>
            </w:r>
            <w:proofErr w:type="spellStart"/>
            <w:r w:rsidRPr="00136C0B">
              <w:t>оксидативно-нітративного</w:t>
            </w:r>
            <w:proofErr w:type="spellEnd"/>
            <w:r w:rsidRPr="00136C0B">
              <w:t xml:space="preserve"> </w:t>
            </w:r>
            <w:proofErr w:type="spellStart"/>
            <w:r w:rsidRPr="00136C0B">
              <w:t>стресу</w:t>
            </w:r>
            <w:proofErr w:type="spellEnd"/>
            <w:r>
              <w:t xml:space="preserve"> (</w:t>
            </w:r>
            <w:proofErr w:type="spellStart"/>
            <w:r w:rsidRPr="00136C0B">
              <w:t>активн</w:t>
            </w:r>
            <w:r>
              <w:t>ості</w:t>
            </w:r>
            <w:proofErr w:type="spellEnd"/>
            <w:r w:rsidRPr="00136C0B"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ізоформ</w:t>
            </w:r>
            <w:proofErr w:type="spellEnd"/>
            <w:r>
              <w:t xml:space="preserve"> </w:t>
            </w:r>
            <w:r w:rsidRPr="00136C0B">
              <w:t>NO-</w:t>
            </w:r>
            <w:proofErr w:type="spellStart"/>
            <w:r w:rsidRPr="00136C0B">
              <w:t>синтази</w:t>
            </w:r>
            <w:proofErr w:type="spellEnd"/>
            <w:r w:rsidRPr="00136C0B">
              <w:t xml:space="preserve"> та </w:t>
            </w:r>
            <w:proofErr w:type="spellStart"/>
            <w:r w:rsidRPr="00136C0B">
              <w:t>вміст</w:t>
            </w:r>
            <w:r>
              <w:t>і</w:t>
            </w:r>
            <w:proofErr w:type="spellEnd"/>
            <w:r w:rsidRPr="00136C0B">
              <w:t xml:space="preserve"> </w:t>
            </w:r>
            <w:proofErr w:type="spellStart"/>
            <w:r w:rsidRPr="00136C0B">
              <w:t>нітритів</w:t>
            </w:r>
            <w:proofErr w:type="spellEnd"/>
            <w:r>
              <w:t xml:space="preserve">) у </w:t>
            </w:r>
            <w:proofErr w:type="spellStart"/>
            <w:r>
              <w:t>еритроцитах</w:t>
            </w:r>
            <w:proofErr w:type="spellEnd"/>
            <w:r>
              <w:t xml:space="preserve"> та лейкоцитах </w:t>
            </w:r>
            <w:proofErr w:type="spellStart"/>
            <w:r>
              <w:t>крові</w:t>
            </w:r>
            <w:proofErr w:type="spellEnd"/>
            <w:r w:rsidRPr="00FD645D">
              <w:t xml:space="preserve"> </w:t>
            </w:r>
            <w:proofErr w:type="spellStart"/>
            <w:r>
              <w:t>щурів</w:t>
            </w:r>
            <w:proofErr w:type="spellEnd"/>
            <w:r>
              <w:t xml:space="preserve"> за </w:t>
            </w:r>
            <w:proofErr w:type="spellStart"/>
            <w:r w:rsidRPr="00FD645D">
              <w:t>цукрового</w:t>
            </w:r>
            <w:proofErr w:type="spellEnd"/>
            <w:r w:rsidRPr="00FD645D">
              <w:t xml:space="preserve"> </w:t>
            </w:r>
            <w:proofErr w:type="spellStart"/>
            <w:r w:rsidRPr="00FD645D">
              <w:t>діабету</w:t>
            </w:r>
            <w:proofErr w:type="spellEnd"/>
            <w:r w:rsidRPr="00FD645D">
              <w:t xml:space="preserve"> на </w:t>
            </w:r>
            <w:proofErr w:type="spellStart"/>
            <w:r w:rsidRPr="00FD645D">
              <w:t>фоні</w:t>
            </w:r>
            <w:proofErr w:type="spellEnd"/>
            <w:r>
              <w:t xml:space="preserve"> </w:t>
            </w:r>
            <w:proofErr w:type="spellStart"/>
            <w:r>
              <w:t>фотобіомодуляційної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світлом</w:t>
            </w:r>
            <w:proofErr w:type="spellEnd"/>
            <w:r>
              <w:t xml:space="preserve"> видимого </w:t>
            </w:r>
            <w:proofErr w:type="spellStart"/>
            <w:r>
              <w:t>діапазону</w:t>
            </w:r>
            <w:proofErr w:type="spellEnd"/>
            <w:r>
              <w:t xml:space="preserve"> спектра</w:t>
            </w:r>
            <w:r w:rsidR="00CB6268">
              <w:rPr>
                <w:lang w:val="uk-UA"/>
              </w:rPr>
              <w:t>.</w:t>
            </w:r>
            <w:r w:rsidR="00FC6D66">
              <w:rPr>
                <w:lang w:val="uk-UA"/>
              </w:rPr>
              <w:t xml:space="preserve"> 1 стаття у фаховому виданні.</w:t>
            </w:r>
          </w:p>
        </w:tc>
      </w:tr>
      <w:tr w:rsidR="00CB6268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CB6268" w:rsidRDefault="00CB6268" w:rsidP="00CB62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CB6268" w:rsidRDefault="00CB6268" w:rsidP="00CB6268">
            <w:pPr>
              <w:rPr>
                <w:lang w:val="uk-UA"/>
              </w:rPr>
            </w:pPr>
            <w:r>
              <w:rPr>
                <w:lang w:val="uk-UA"/>
              </w:rPr>
              <w:t>Дія</w:t>
            </w:r>
            <w:r w:rsidRPr="00CB6268">
              <w:rPr>
                <w:lang w:val="uk-UA"/>
              </w:rPr>
              <w:t xml:space="preserve"> біологічно активних речовин природного походження з метою корекції патологій, що супроводжуються гіперглікемією</w:t>
            </w:r>
            <w:r>
              <w:rPr>
                <w:lang w:val="uk-UA"/>
              </w:rPr>
              <w:t>,</w:t>
            </w:r>
          </w:p>
          <w:p w:rsidR="00CB6268" w:rsidRPr="00CB6268" w:rsidRDefault="00CB6268" w:rsidP="00CB6268">
            <w:pPr>
              <w:rPr>
                <w:lang w:val="uk-UA"/>
              </w:rPr>
            </w:pPr>
            <w:r w:rsidRPr="001D141B">
              <w:rPr>
                <w:lang w:val="uk-UA"/>
              </w:rPr>
              <w:t>0120U101780</w:t>
            </w:r>
            <w:r w:rsidR="00476DF9">
              <w:rPr>
                <w:lang w:val="uk-UA"/>
              </w:rPr>
              <w:t>.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CB6268" w:rsidRPr="00205E8F" w:rsidRDefault="00CB6268" w:rsidP="00CB6268">
            <w:proofErr w:type="spellStart"/>
            <w:r w:rsidRPr="00205E8F">
              <w:t>Сибірна</w:t>
            </w:r>
            <w:proofErr w:type="spellEnd"/>
            <w:r w:rsidRPr="00205E8F">
              <w:t xml:space="preserve"> Наталія </w:t>
            </w:r>
            <w:proofErr w:type="spellStart"/>
            <w:r w:rsidRPr="00205E8F">
              <w:t>Олександрівна</w:t>
            </w:r>
            <w:proofErr w:type="spellEnd"/>
            <w:r w:rsidRPr="00205E8F">
              <w:t xml:space="preserve">, </w:t>
            </w:r>
            <w:r>
              <w:t xml:space="preserve">д-р </w:t>
            </w:r>
            <w:proofErr w:type="spellStart"/>
            <w:r>
              <w:t>біол</w:t>
            </w:r>
            <w:proofErr w:type="spellEnd"/>
            <w:r>
              <w:rPr>
                <w:lang w:val="uk-UA"/>
              </w:rPr>
              <w:t>.</w:t>
            </w:r>
            <w:r>
              <w:t xml:space="preserve"> наук, </w:t>
            </w:r>
            <w:proofErr w:type="spellStart"/>
            <w:r>
              <w:t>професор</w:t>
            </w:r>
            <w:proofErr w:type="spellEnd"/>
          </w:p>
          <w:p w:rsidR="00CB6268" w:rsidRPr="00205E8F" w:rsidRDefault="00CB6268" w:rsidP="00CB6268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CB6268" w:rsidRPr="00205E8F" w:rsidRDefault="00CB6268" w:rsidP="00CB6268">
            <w:proofErr w:type="spellStart"/>
            <w:r>
              <w:t>біохімії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8" w:rsidRDefault="00CB6268" w:rsidP="00CB6268">
            <w:pPr>
              <w:pStyle w:val="a6"/>
              <w:ind w:firstLine="0"/>
              <w:jc w:val="left"/>
              <w:rPr>
                <w:lang w:eastAsia="ru-RU"/>
              </w:rPr>
            </w:pPr>
            <w:r w:rsidRPr="00157D52">
              <w:rPr>
                <w:lang w:eastAsia="ru-RU"/>
              </w:rPr>
              <w:t>1.01.20</w:t>
            </w:r>
            <w:r>
              <w:rPr>
                <w:lang w:eastAsia="ru-RU"/>
              </w:rPr>
              <w:t>20</w:t>
            </w:r>
          </w:p>
          <w:p w:rsidR="00CB6268" w:rsidRPr="004A032B" w:rsidRDefault="00CB6268" w:rsidP="00CB6268">
            <w:pPr>
              <w:pStyle w:val="a6"/>
              <w:ind w:firstLine="0"/>
              <w:jc w:val="center"/>
              <w:rPr>
                <w:lang w:eastAsia="ru-RU"/>
              </w:rPr>
            </w:pPr>
            <w:r w:rsidRPr="00157D52">
              <w:rPr>
                <w:lang w:eastAsia="ru-RU"/>
              </w:rPr>
              <w:t>– 31.12.20</w:t>
            </w: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4</w:t>
            </w:r>
          </w:p>
          <w:p w:rsidR="00CB6268" w:rsidRPr="00205E8F" w:rsidRDefault="00CB6268" w:rsidP="00CB6268"/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CB6268" w:rsidRPr="00DE4737" w:rsidRDefault="00CB6268" w:rsidP="002038DF">
            <w:pPr>
              <w:spacing w:line="192" w:lineRule="auto"/>
              <w:jc w:val="both"/>
              <w:rPr>
                <w:lang w:val="uk-UA"/>
              </w:rPr>
            </w:pPr>
            <w:r w:rsidRPr="00255DBE">
              <w:rPr>
                <w:color w:val="000000"/>
              </w:rPr>
              <w:t xml:space="preserve">Буде </w:t>
            </w:r>
            <w:proofErr w:type="spellStart"/>
            <w:r w:rsidRPr="00255DBE">
              <w:rPr>
                <w:color w:val="000000"/>
              </w:rPr>
              <w:t>досліджено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>
              <w:t>вплив</w:t>
            </w:r>
            <w:proofErr w:type="spellEnd"/>
            <w:r w:rsidRPr="00255DBE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екстрактів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t xml:space="preserve">козлятника </w:t>
            </w:r>
            <w:proofErr w:type="spellStart"/>
            <w:r>
              <w:t>лікарського</w:t>
            </w:r>
            <w:proofErr w:type="spellEnd"/>
            <w:r w:rsidRPr="00255DBE">
              <w:t xml:space="preserve"> </w:t>
            </w:r>
            <w:r w:rsidRPr="00255DBE">
              <w:rPr>
                <w:i/>
              </w:rPr>
              <w:t>(</w:t>
            </w:r>
            <w:proofErr w:type="spellStart"/>
            <w:r w:rsidRPr="00255DBE">
              <w:rPr>
                <w:i/>
              </w:rPr>
              <w:t>Galega</w:t>
            </w:r>
            <w:proofErr w:type="spellEnd"/>
            <w:r w:rsidRPr="00255DBE">
              <w:rPr>
                <w:i/>
              </w:rPr>
              <w:t xml:space="preserve"> </w:t>
            </w:r>
            <w:proofErr w:type="spellStart"/>
            <w:r w:rsidRPr="00255DBE">
              <w:rPr>
                <w:i/>
              </w:rPr>
              <w:t>officinalis</w:t>
            </w:r>
            <w:proofErr w:type="spellEnd"/>
            <w:r>
              <w:rPr>
                <w:i/>
              </w:rPr>
              <w:t> </w:t>
            </w:r>
            <w:r w:rsidRPr="00255DBE">
              <w:rPr>
                <w:i/>
              </w:rPr>
              <w:t>L.)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плодів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255DBE">
              <w:rPr>
                <w:shd w:val="clear" w:color="auto" w:fill="FFFFFF"/>
              </w:rPr>
              <w:t xml:space="preserve">дерену </w:t>
            </w:r>
            <w:proofErr w:type="spellStart"/>
            <w:r w:rsidRPr="00255DBE">
              <w:rPr>
                <w:shd w:val="clear" w:color="auto" w:fill="FFFFFF"/>
              </w:rPr>
              <w:t>справжнього</w:t>
            </w:r>
            <w:proofErr w:type="spellEnd"/>
            <w:r w:rsidRPr="00255DBE">
              <w:rPr>
                <w:shd w:val="clear" w:color="auto" w:fill="FFFFFF"/>
              </w:rPr>
              <w:t xml:space="preserve"> (</w:t>
            </w:r>
            <w:proofErr w:type="spellStart"/>
            <w:r w:rsidRPr="00255DBE">
              <w:rPr>
                <w:i/>
                <w:shd w:val="clear" w:color="auto" w:fill="FFFFFF"/>
              </w:rPr>
              <w:t>Cornus</w:t>
            </w:r>
            <w:proofErr w:type="spellEnd"/>
            <w:r w:rsidRPr="00255DBE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255DBE">
              <w:rPr>
                <w:i/>
                <w:shd w:val="clear" w:color="auto" w:fill="FFFFFF"/>
              </w:rPr>
              <w:t>mas</w:t>
            </w:r>
            <w:proofErr w:type="spellEnd"/>
            <w:r w:rsidRPr="00255DBE">
              <w:rPr>
                <w:shd w:val="clear" w:color="auto" w:fill="FFFFFF"/>
              </w:rPr>
              <w:t> L.)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r w:rsidRPr="00255DBE">
              <w:t>гриб</w:t>
            </w:r>
            <w:r>
              <w:t>а</w:t>
            </w:r>
            <w:r w:rsidRPr="00255DBE">
              <w:t xml:space="preserve"> </w:t>
            </w:r>
            <w:proofErr w:type="spellStart"/>
            <w:r w:rsidRPr="00255DBE">
              <w:rPr>
                <w:i/>
              </w:rPr>
              <w:t>Ganoderma</w:t>
            </w:r>
            <w:proofErr w:type="spellEnd"/>
            <w:r w:rsidRPr="00255DBE">
              <w:rPr>
                <w:i/>
              </w:rPr>
              <w:t xml:space="preserve"> </w:t>
            </w:r>
            <w:proofErr w:type="spellStart"/>
            <w:r w:rsidRPr="00255DBE">
              <w:rPr>
                <w:i/>
              </w:rPr>
              <w:t>lucidum</w:t>
            </w:r>
            <w:proofErr w:type="spellEnd"/>
            <w:r>
              <w:rPr>
                <w:i/>
              </w:rPr>
              <w:t xml:space="preserve"> </w:t>
            </w:r>
            <w:r w:rsidRPr="00E67746">
              <w:t>та</w:t>
            </w:r>
            <w:r w:rsidRPr="00255DBE">
              <w:rPr>
                <w:color w:val="000000"/>
              </w:rPr>
              <w:t xml:space="preserve"> концентрату природного </w:t>
            </w:r>
            <w:proofErr w:type="spellStart"/>
            <w:r w:rsidRPr="00255DBE">
              <w:rPr>
                <w:color w:val="000000"/>
              </w:rPr>
              <w:t>поліфенольного</w:t>
            </w:r>
            <w:proofErr w:type="spellEnd"/>
            <w:r w:rsidRPr="00255DBE">
              <w:rPr>
                <w:color w:val="000000"/>
              </w:rPr>
              <w:t xml:space="preserve"> комплексу з </w:t>
            </w:r>
            <w:proofErr w:type="spellStart"/>
            <w:r w:rsidRPr="00255DBE">
              <w:rPr>
                <w:color w:val="000000"/>
              </w:rPr>
              <w:t>червоного</w:t>
            </w:r>
            <w:proofErr w:type="spellEnd"/>
            <w:r w:rsidRPr="00255DBE">
              <w:rPr>
                <w:color w:val="000000"/>
              </w:rPr>
              <w:t xml:space="preserve"> виноградного вина</w:t>
            </w:r>
            <w:r w:rsidRPr="00255DBE">
              <w:t xml:space="preserve"> </w:t>
            </w:r>
            <w:r w:rsidRPr="00255DBE">
              <w:rPr>
                <w:color w:val="000000"/>
              </w:rPr>
              <w:t xml:space="preserve">на </w:t>
            </w:r>
            <w:proofErr w:type="spellStart"/>
            <w:r w:rsidRPr="00255DBE">
              <w:rPr>
                <w:color w:val="000000"/>
              </w:rPr>
              <w:t>гематологічні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показники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ліпідний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профіль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плазми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крові</w:t>
            </w:r>
            <w:proofErr w:type="spellEnd"/>
            <w:r>
              <w:rPr>
                <w:color w:val="000000"/>
              </w:rPr>
              <w:t xml:space="preserve"> й</w:t>
            </w:r>
            <w:r w:rsidRPr="00255DB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маркерні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показники</w:t>
            </w:r>
            <w:proofErr w:type="spellEnd"/>
            <w:r w:rsidRPr="00255DBE">
              <w:rPr>
                <w:color w:val="000000"/>
              </w:rPr>
              <w:t xml:space="preserve">, </w:t>
            </w:r>
            <w:proofErr w:type="spellStart"/>
            <w:r w:rsidRPr="00255DBE">
              <w:rPr>
                <w:color w:val="000000"/>
              </w:rPr>
              <w:t>що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характеризують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оксидативний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стрес</w:t>
            </w:r>
            <w:proofErr w:type="spellEnd"/>
            <w:r w:rsidRPr="00255DBE">
              <w:rPr>
                <w:color w:val="000000"/>
              </w:rPr>
              <w:t xml:space="preserve"> у </w:t>
            </w:r>
            <w:proofErr w:type="spellStart"/>
            <w:r w:rsidRPr="00255DBE">
              <w:rPr>
                <w:color w:val="000000"/>
              </w:rPr>
              <w:t>підшлунковій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spellStart"/>
            <w:r w:rsidRPr="00255DBE">
              <w:rPr>
                <w:color w:val="000000"/>
              </w:rPr>
              <w:t>залозі</w:t>
            </w:r>
            <w:proofErr w:type="spellEnd"/>
            <w:r w:rsidRPr="00255DBE">
              <w:rPr>
                <w:color w:val="000000"/>
              </w:rPr>
              <w:t xml:space="preserve"> </w:t>
            </w:r>
            <w:proofErr w:type="gramStart"/>
            <w:r w:rsidRPr="00255DBE">
              <w:t>за умов</w:t>
            </w:r>
            <w:proofErr w:type="gramEnd"/>
            <w:r w:rsidRPr="00255DBE">
              <w:t xml:space="preserve"> </w:t>
            </w:r>
            <w:proofErr w:type="spellStart"/>
            <w:r w:rsidRPr="00255DBE">
              <w:t>експериментального</w:t>
            </w:r>
            <w:proofErr w:type="spellEnd"/>
            <w:r w:rsidRPr="00255DBE">
              <w:t xml:space="preserve"> </w:t>
            </w:r>
            <w:proofErr w:type="spellStart"/>
            <w:r w:rsidRPr="00255DBE">
              <w:t>цукрового</w:t>
            </w:r>
            <w:proofErr w:type="spellEnd"/>
            <w:r w:rsidRPr="00255DBE">
              <w:t xml:space="preserve"> </w:t>
            </w:r>
            <w:proofErr w:type="spellStart"/>
            <w:r w:rsidRPr="00255DBE">
              <w:t>діабет</w:t>
            </w:r>
            <w:r w:rsidR="001F0D7B">
              <w:t>у</w:t>
            </w:r>
            <w:proofErr w:type="spellEnd"/>
            <w:r w:rsidR="001F0D7B">
              <w:t xml:space="preserve"> та при </w:t>
            </w:r>
            <w:proofErr w:type="spellStart"/>
            <w:r w:rsidR="001F0D7B">
              <w:t>метаболічному</w:t>
            </w:r>
            <w:proofErr w:type="spellEnd"/>
            <w:r w:rsidR="001F0D7B">
              <w:t xml:space="preserve"> </w:t>
            </w:r>
            <w:proofErr w:type="spellStart"/>
            <w:r w:rsidR="001F0D7B">
              <w:t>синдромі</w:t>
            </w:r>
            <w:proofErr w:type="spellEnd"/>
            <w:r w:rsidR="001F0D7B">
              <w:t xml:space="preserve">. </w:t>
            </w:r>
            <w:r w:rsidRPr="005A1093">
              <w:t xml:space="preserve">У </w:t>
            </w:r>
            <w:proofErr w:type="spellStart"/>
            <w:r w:rsidRPr="005A1093">
              <w:t>результаті</w:t>
            </w:r>
            <w:proofErr w:type="spellEnd"/>
            <w:r w:rsidRPr="005A1093">
              <w:t xml:space="preserve"> </w:t>
            </w:r>
            <w:proofErr w:type="spellStart"/>
            <w:r w:rsidRPr="005A1093">
              <w:t>запланованих</w:t>
            </w:r>
            <w:proofErr w:type="spellEnd"/>
            <w:r w:rsidRPr="005A1093">
              <w:t xml:space="preserve"> </w:t>
            </w:r>
            <w:proofErr w:type="spellStart"/>
            <w:r w:rsidRPr="005A1093">
              <w:t>експериментів</w:t>
            </w:r>
            <w:proofErr w:type="spellEnd"/>
            <w:r w:rsidRPr="005A1093">
              <w:t xml:space="preserve"> буде </w:t>
            </w:r>
            <w:proofErr w:type="spellStart"/>
            <w:r w:rsidRPr="005A1093">
              <w:t>підтверджено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досліджуваних</w:t>
            </w:r>
            <w:proofErr w:type="spellEnd"/>
            <w:r>
              <w:t xml:space="preserve"> </w:t>
            </w:r>
            <w:proofErr w:type="spellStart"/>
            <w:r>
              <w:t>фітоекстрактів</w:t>
            </w:r>
            <w:proofErr w:type="spellEnd"/>
            <w:r>
              <w:t xml:space="preserve"> </w:t>
            </w:r>
            <w:proofErr w:type="spellStart"/>
            <w:r>
              <w:t>пригнічувати</w:t>
            </w:r>
            <w:proofErr w:type="spellEnd"/>
            <w:r>
              <w:t xml:space="preserve"> </w:t>
            </w:r>
            <w:proofErr w:type="spellStart"/>
            <w:r>
              <w:t>оксидативний</w:t>
            </w:r>
            <w:proofErr w:type="spellEnd"/>
            <w:r>
              <w:t xml:space="preserve"> </w:t>
            </w:r>
            <w:proofErr w:type="spellStart"/>
            <w:r>
              <w:t>стрес</w:t>
            </w:r>
            <w:proofErr w:type="spellEnd"/>
            <w:r>
              <w:t xml:space="preserve"> у </w:t>
            </w:r>
            <w:proofErr w:type="spellStart"/>
            <w:r>
              <w:t>підшлунковій</w:t>
            </w:r>
            <w:proofErr w:type="spellEnd"/>
            <w:r>
              <w:t xml:space="preserve">, </w:t>
            </w:r>
            <w:proofErr w:type="spellStart"/>
            <w:r>
              <w:t>коригувати</w:t>
            </w:r>
            <w:proofErr w:type="spellEnd"/>
            <w:r>
              <w:t xml:space="preserve"> </w:t>
            </w:r>
            <w:proofErr w:type="spellStart"/>
            <w:r>
              <w:t>дисліпідемію</w:t>
            </w:r>
            <w:proofErr w:type="spellEnd"/>
            <w:r>
              <w:t xml:space="preserve"> та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 w:rsidRPr="005949ED">
              <w:t>гематологічних</w:t>
            </w:r>
            <w:proofErr w:type="spellEnd"/>
            <w:r w:rsidRPr="005949ED">
              <w:t xml:space="preserve"> </w:t>
            </w:r>
            <w:proofErr w:type="spellStart"/>
            <w:r w:rsidRPr="005949ED">
              <w:t>показників</w:t>
            </w:r>
            <w:proofErr w:type="spellEnd"/>
            <w:r w:rsidRPr="005949ED">
              <w:t xml:space="preserve"> </w:t>
            </w:r>
            <w:proofErr w:type="gramStart"/>
            <w:r>
              <w:t>за умов</w:t>
            </w:r>
            <w:proofErr w:type="gramEnd"/>
            <w:r>
              <w:t xml:space="preserve"> </w:t>
            </w:r>
            <w:proofErr w:type="spellStart"/>
            <w:r>
              <w:t>патологій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супроводжуюся</w:t>
            </w:r>
            <w:proofErr w:type="spellEnd"/>
            <w:r>
              <w:t xml:space="preserve"> </w:t>
            </w:r>
            <w:proofErr w:type="spellStart"/>
            <w:r>
              <w:t>гіперглікемією</w:t>
            </w:r>
            <w:proofErr w:type="spellEnd"/>
            <w:r>
              <w:t>.</w:t>
            </w:r>
            <w:r w:rsidR="00DE4737" w:rsidRPr="00DE4737">
              <w:t xml:space="preserve"> </w:t>
            </w:r>
            <w:r w:rsidR="00DE4737">
              <w:rPr>
                <w:lang w:val="uk-UA"/>
              </w:rPr>
              <w:t xml:space="preserve">1 стаття </w:t>
            </w:r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у </w:t>
            </w:r>
            <w:proofErr w:type="spellStart"/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  <w:lang w:val="en-GB"/>
              </w:rPr>
              <w:t>WoS</w:t>
            </w:r>
            <w:proofErr w:type="spellEnd"/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  <w:lang w:val="uk-UA"/>
              </w:rPr>
              <w:t xml:space="preserve"> </w:t>
            </w:r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та/</w:t>
            </w:r>
            <w:proofErr w:type="spellStart"/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або</w:t>
            </w:r>
            <w:proofErr w:type="spellEnd"/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</w:t>
            </w:r>
            <w:r w:rsidR="00DE4737" w:rsidRPr="00461E27">
              <w:rPr>
                <w:rFonts w:eastAsia="Microsoft YaHei"/>
                <w:color w:val="000000"/>
                <w:spacing w:val="-10"/>
                <w:kern w:val="24"/>
                <w:szCs w:val="28"/>
                <w:lang w:val="en-GB"/>
              </w:rPr>
              <w:t>Scopus</w:t>
            </w:r>
            <w:r w:rsidR="00DE4737">
              <w:rPr>
                <w:rFonts w:eastAsia="Microsoft YaHei"/>
                <w:color w:val="000000"/>
                <w:spacing w:val="-10"/>
                <w:kern w:val="24"/>
                <w:szCs w:val="28"/>
                <w:lang w:val="uk-UA"/>
              </w:rPr>
              <w:t xml:space="preserve">, </w:t>
            </w:r>
            <w:r w:rsidR="002038DF">
              <w:rPr>
                <w:rFonts w:eastAsia="Microsoft YaHei"/>
                <w:color w:val="000000"/>
                <w:spacing w:val="-10"/>
                <w:kern w:val="24"/>
                <w:szCs w:val="28"/>
                <w:lang w:val="uk-UA"/>
              </w:rPr>
              <w:t xml:space="preserve">2 статті у фахових виданнях, 3 тез доповідей. </w:t>
            </w:r>
            <w:r w:rsidR="002038DF">
              <w:rPr>
                <w:rFonts w:eastAsia="Microsoft YaHei"/>
                <w:color w:val="000000"/>
                <w:spacing w:val="-10"/>
                <w:kern w:val="24"/>
                <w:szCs w:val="28"/>
                <w:lang w:val="uk-UA"/>
              </w:rPr>
              <w:t>1 дисертація доктора філософії</w:t>
            </w:r>
            <w:r w:rsidR="002038DF">
              <w:rPr>
                <w:rFonts w:eastAsia="Microsoft YaHei"/>
                <w:color w:val="000000"/>
                <w:spacing w:val="-10"/>
                <w:kern w:val="24"/>
                <w:szCs w:val="28"/>
                <w:lang w:val="uk-UA"/>
              </w:rPr>
              <w:t>, 2 магістерські роботи</w:t>
            </w:r>
            <w:r w:rsidR="002038DF">
              <w:t>.</w:t>
            </w:r>
          </w:p>
        </w:tc>
      </w:tr>
      <w:tr w:rsidR="00395FDE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395FDE" w:rsidRPr="00110964" w:rsidRDefault="001F0D7B" w:rsidP="00395FDE">
            <w:pPr>
              <w:jc w:val="center"/>
              <w:rPr>
                <w:lang w:val="uk-UA"/>
              </w:rPr>
            </w:pPr>
            <w:r>
              <w:lastRenderedPageBreak/>
              <w:br w:type="page"/>
            </w:r>
            <w:r w:rsidR="00395FDE" w:rsidRPr="00110964">
              <w:rPr>
                <w:lang w:val="uk-UA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395FDE" w:rsidRPr="00110964" w:rsidRDefault="00395FDE" w:rsidP="00395FDE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395FDE" w:rsidRPr="00110964" w:rsidRDefault="00395FDE" w:rsidP="00395FDE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395FDE" w:rsidRPr="00110964" w:rsidRDefault="00395FDE" w:rsidP="00395FDE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E" w:rsidRPr="00110964" w:rsidRDefault="00395FDE" w:rsidP="00395FDE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395FDE" w:rsidRPr="00110964" w:rsidRDefault="00395FDE" w:rsidP="00395FDE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476DF9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476DF9" w:rsidRPr="00110964" w:rsidRDefault="00476DF9" w:rsidP="00476D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476DF9" w:rsidRDefault="00476DF9" w:rsidP="004614C5">
            <w:pPr>
              <w:pStyle w:val="a3"/>
              <w:spacing w:before="0" w:beforeAutospacing="0" w:after="0" w:afterAutospacing="0"/>
              <w:rPr>
                <w:rFonts w:eastAsia="DejaVuSerif"/>
                <w:color w:val="000000" w:themeColor="text1"/>
                <w:kern w:val="24"/>
                <w:szCs w:val="22"/>
              </w:rPr>
            </w:pPr>
            <w:r w:rsidRPr="00476DF9">
              <w:rPr>
                <w:rFonts w:eastAsia="DejaVuSerif"/>
                <w:color w:val="000000" w:themeColor="text1"/>
                <w:kern w:val="24"/>
                <w:szCs w:val="22"/>
              </w:rPr>
              <w:t>Механізми відповіді на дію стресових чинників і біологі</w:t>
            </w:r>
            <w:r>
              <w:rPr>
                <w:rFonts w:eastAsia="DejaVuSerif"/>
                <w:color w:val="000000" w:themeColor="text1"/>
                <w:kern w:val="24"/>
                <w:szCs w:val="22"/>
              </w:rPr>
              <w:t xml:space="preserve">чно-активних речовин у мутантів </w:t>
            </w:r>
            <w:r w:rsidRPr="00476DF9">
              <w:rPr>
                <w:rFonts w:eastAsia="DejaVuSerif"/>
                <w:i/>
                <w:color w:val="000000" w:themeColor="text1"/>
                <w:kern w:val="24"/>
                <w:szCs w:val="22"/>
                <w:lang w:val="en-US"/>
              </w:rPr>
              <w:t>D</w:t>
            </w:r>
            <w:proofErr w:type="spellStart"/>
            <w:r w:rsidRPr="00476DF9">
              <w:rPr>
                <w:rFonts w:eastAsia="DejaVuSerif"/>
                <w:i/>
                <w:iCs/>
                <w:color w:val="000000" w:themeColor="text1"/>
                <w:kern w:val="24"/>
                <w:szCs w:val="22"/>
              </w:rPr>
              <w:t>rosophila</w:t>
            </w:r>
            <w:proofErr w:type="spellEnd"/>
            <w:r w:rsidRPr="00476DF9">
              <w:rPr>
                <w:rFonts w:eastAsia="DejaVuSerif"/>
                <w:i/>
                <w:iCs/>
                <w:color w:val="000000" w:themeColor="text1"/>
                <w:kern w:val="24"/>
                <w:szCs w:val="22"/>
              </w:rPr>
              <w:t xml:space="preserve"> </w:t>
            </w:r>
            <w:proofErr w:type="spellStart"/>
            <w:r w:rsidRPr="00476DF9">
              <w:rPr>
                <w:rFonts w:eastAsia="DejaVuSerif"/>
                <w:i/>
                <w:iCs/>
                <w:color w:val="000000" w:themeColor="text1"/>
                <w:kern w:val="24"/>
                <w:szCs w:val="22"/>
              </w:rPr>
              <w:t>melanogaster</w:t>
            </w:r>
            <w:proofErr w:type="spellEnd"/>
            <w:r>
              <w:rPr>
                <w:rFonts w:eastAsia="DejaVuSerif"/>
                <w:color w:val="000000" w:themeColor="text1"/>
                <w:kern w:val="24"/>
                <w:szCs w:val="22"/>
              </w:rPr>
              <w:t xml:space="preserve"> з порушенням ф</w:t>
            </w:r>
            <w:r w:rsidRPr="00476DF9">
              <w:rPr>
                <w:rFonts w:eastAsia="DejaVuSerif"/>
                <w:color w:val="000000" w:themeColor="text1"/>
                <w:kern w:val="24"/>
                <w:szCs w:val="22"/>
              </w:rPr>
              <w:t xml:space="preserve">ункціонування нервової і м’язової систем; корекція мутагенного впливу ароматизаторів продуктів харчування,   </w:t>
            </w:r>
          </w:p>
          <w:p w:rsidR="00476DF9" w:rsidRPr="00476DF9" w:rsidRDefault="00476DF9" w:rsidP="004614C5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476DF9">
              <w:rPr>
                <w:color w:val="000000" w:themeColor="text1"/>
                <w:kern w:val="24"/>
                <w:szCs w:val="22"/>
              </w:rPr>
              <w:t>0119U002394.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476DF9" w:rsidRPr="00476DF9" w:rsidRDefault="00476DF9" w:rsidP="004614C5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proofErr w:type="spellStart"/>
            <w:r w:rsidRPr="00476DF9">
              <w:rPr>
                <w:color w:val="000000" w:themeColor="text1"/>
                <w:kern w:val="24"/>
                <w:szCs w:val="22"/>
              </w:rPr>
              <w:t>Черник</w:t>
            </w:r>
            <w:proofErr w:type="spellEnd"/>
            <w:r w:rsidRPr="00476DF9">
              <w:rPr>
                <w:color w:val="000000" w:themeColor="text1"/>
                <w:kern w:val="24"/>
                <w:szCs w:val="22"/>
              </w:rPr>
              <w:t xml:space="preserve"> Ярослава Іванівна, </w:t>
            </w:r>
            <w:proofErr w:type="spellStart"/>
            <w:r w:rsidRPr="00476DF9">
              <w:rPr>
                <w:color w:val="000000" w:themeColor="text1"/>
                <w:kern w:val="24"/>
                <w:szCs w:val="22"/>
              </w:rPr>
              <w:t>канд</w:t>
            </w:r>
            <w:proofErr w:type="spellEnd"/>
            <w:r w:rsidRPr="00476DF9">
              <w:rPr>
                <w:color w:val="000000" w:themeColor="text1"/>
                <w:kern w:val="24"/>
                <w:szCs w:val="22"/>
              </w:rPr>
              <w:t xml:space="preserve">. </w:t>
            </w:r>
            <w:proofErr w:type="spellStart"/>
            <w:r w:rsidRPr="00476DF9">
              <w:rPr>
                <w:color w:val="000000" w:themeColor="text1"/>
                <w:kern w:val="24"/>
                <w:szCs w:val="22"/>
              </w:rPr>
              <w:t>біол</w:t>
            </w:r>
            <w:proofErr w:type="spellEnd"/>
            <w:r w:rsidRPr="00476DF9">
              <w:rPr>
                <w:color w:val="000000" w:themeColor="text1"/>
                <w:kern w:val="24"/>
                <w:szCs w:val="22"/>
              </w:rPr>
              <w:t>. наук, доцент;</w:t>
            </w:r>
          </w:p>
          <w:p w:rsidR="00476DF9" w:rsidRPr="00476DF9" w:rsidRDefault="007852AA" w:rsidP="00461E27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color w:val="000000" w:themeColor="text1"/>
                <w:kern w:val="24"/>
                <w:szCs w:val="22"/>
              </w:rPr>
              <w:t>Боднар Лідія Степанівна,</w:t>
            </w:r>
            <w:r w:rsidR="00461E27">
              <w:rPr>
                <w:color w:val="000000" w:themeColor="text1"/>
                <w:kern w:val="24"/>
                <w:szCs w:val="22"/>
              </w:rPr>
              <w:t xml:space="preserve"> </w:t>
            </w:r>
            <w:proofErr w:type="spellStart"/>
            <w:r w:rsidR="00476DF9" w:rsidRPr="00476DF9">
              <w:rPr>
                <w:color w:val="000000" w:themeColor="text1"/>
                <w:kern w:val="24"/>
                <w:szCs w:val="22"/>
              </w:rPr>
              <w:t>канд</w:t>
            </w:r>
            <w:proofErr w:type="spellEnd"/>
            <w:r w:rsidR="00476DF9" w:rsidRPr="00476DF9">
              <w:rPr>
                <w:color w:val="000000" w:themeColor="text1"/>
                <w:kern w:val="24"/>
                <w:szCs w:val="22"/>
              </w:rPr>
              <w:t xml:space="preserve">. </w:t>
            </w:r>
            <w:proofErr w:type="spellStart"/>
            <w:r w:rsidR="00476DF9" w:rsidRPr="00476DF9">
              <w:rPr>
                <w:color w:val="000000" w:themeColor="text1"/>
                <w:kern w:val="24"/>
                <w:szCs w:val="22"/>
              </w:rPr>
              <w:t>біол</w:t>
            </w:r>
            <w:proofErr w:type="spellEnd"/>
            <w:r w:rsidR="00476DF9" w:rsidRPr="00476DF9">
              <w:rPr>
                <w:color w:val="000000" w:themeColor="text1"/>
                <w:kern w:val="24"/>
                <w:szCs w:val="22"/>
              </w:rPr>
              <w:t>. наук, доцент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76DF9" w:rsidRPr="00476DF9" w:rsidRDefault="00476DF9" w:rsidP="004614C5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color w:val="000000" w:themeColor="text1"/>
                <w:kern w:val="24"/>
                <w:szCs w:val="22"/>
              </w:rPr>
              <w:t>генетики та біотехнології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F9" w:rsidRPr="00476DF9" w:rsidRDefault="00476DF9" w:rsidP="004614C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76DF9">
              <w:rPr>
                <w:color w:val="000000" w:themeColor="text1"/>
                <w:kern w:val="24"/>
                <w:szCs w:val="22"/>
              </w:rPr>
              <w:t>01.01.201</w:t>
            </w:r>
            <w:r w:rsidRPr="00476DF9">
              <w:rPr>
                <w:color w:val="000000" w:themeColor="text1"/>
                <w:kern w:val="24"/>
                <w:szCs w:val="22"/>
                <w:lang w:val="ru-RU"/>
              </w:rPr>
              <w:t xml:space="preserve">9 </w:t>
            </w:r>
            <w:r w:rsidRPr="00476DF9">
              <w:rPr>
                <w:color w:val="000000" w:themeColor="text1"/>
                <w:kern w:val="24"/>
                <w:szCs w:val="22"/>
              </w:rPr>
              <w:t>–31.12.20</w:t>
            </w:r>
            <w:r w:rsidRPr="00476DF9">
              <w:rPr>
                <w:color w:val="000000" w:themeColor="text1"/>
                <w:kern w:val="24"/>
                <w:szCs w:val="22"/>
                <w:lang w:val="ru-RU"/>
              </w:rPr>
              <w:t>22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476DF9" w:rsidRPr="00476DF9" w:rsidRDefault="00476DF9" w:rsidP="00C57846">
            <w:pPr>
              <w:pStyle w:val="a3"/>
              <w:spacing w:before="0" w:beforeAutospacing="0" w:after="0" w:afterAutospacing="0" w:line="192" w:lineRule="auto"/>
              <w:jc w:val="both"/>
              <w:rPr>
                <w:rFonts w:ascii="Arial" w:hAnsi="Arial" w:cs="Arial"/>
                <w:szCs w:val="36"/>
              </w:rPr>
            </w:pP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Буде досліджено життєздатність та інтенсивність ПОЛ у мутантів </w:t>
            </w:r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en-US"/>
              </w:rPr>
              <w:t>Drosophila</w:t>
            </w:r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 </w:t>
            </w:r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en-US"/>
              </w:rPr>
              <w:t>melanogaster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за генами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Sod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position w:val="7"/>
                <w:szCs w:val="22"/>
                <w:vertAlign w:val="superscript"/>
              </w:rPr>
              <w:t>1</w:t>
            </w:r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,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sws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position w:val="7"/>
                <w:szCs w:val="22"/>
                <w:vertAlign w:val="superscript"/>
              </w:rPr>
              <w:t>1</w:t>
            </w:r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,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en-US"/>
              </w:rPr>
              <w:t>Dys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 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за дії низки біологічно-активних  речовин з </w:t>
            </w:r>
            <w:proofErr w:type="spellStart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>нейропротекторними</w:t>
            </w:r>
            <w:proofErr w:type="spellEnd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та антиоксидантними властивостями. Аналіз порівняльної характеристики </w:t>
            </w:r>
            <w:proofErr w:type="spellStart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>генотоксичної</w:t>
            </w:r>
            <w:proofErr w:type="spellEnd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активності в </w:t>
            </w:r>
            <w:proofErr w:type="spellStart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>геномному</w:t>
            </w:r>
            <w:proofErr w:type="spellEnd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матеріалі клітин сперматогенезу </w:t>
            </w:r>
            <w:r w:rsidRPr="00476DF9">
              <w:rPr>
                <w:rFonts w:eastAsiaTheme="minorEastAsia"/>
                <w:i/>
                <w:color w:val="000000" w:themeColor="text1"/>
                <w:spacing w:val="-10"/>
                <w:kern w:val="24"/>
                <w:szCs w:val="22"/>
                <w:lang w:val="en-US"/>
              </w:rPr>
              <w:t>D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rosophila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melanogaster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 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та в хромосомах клітин меристеми корінців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Allium</w:t>
            </w:r>
            <w:proofErr w:type="spellEnd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</w:rPr>
              <w:t xml:space="preserve"> </w:t>
            </w:r>
            <w:proofErr w:type="spellStart"/>
            <w:r w:rsidRPr="00476DF9">
              <w:rPr>
                <w:rFonts w:eastAsiaTheme="minorEastAsia"/>
                <w:i/>
                <w:iCs/>
                <w:color w:val="000000" w:themeColor="text1"/>
                <w:spacing w:val="-10"/>
                <w:kern w:val="24"/>
                <w:szCs w:val="22"/>
                <w:lang w:val="ru-RU"/>
              </w:rPr>
              <w:t>cepa</w:t>
            </w:r>
            <w:proofErr w:type="spellEnd"/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за дії ароматизаторів продуктів харчування синтетичного походження. Анотований звіт.</w:t>
            </w:r>
            <w:r w:rsidR="00D16E7A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3 статті</w:t>
            </w:r>
            <w:r w:rsidR="0011673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у фахових виданнях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, 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>5</w:t>
            </w:r>
            <w:r w:rsidRPr="00476DF9">
              <w:rPr>
                <w:rFonts w:eastAsiaTheme="minorEastAsia"/>
                <w:color w:val="000000" w:themeColor="text1"/>
                <w:spacing w:val="-10"/>
                <w:kern w:val="24"/>
                <w:szCs w:val="22"/>
              </w:rPr>
              <w:t xml:space="preserve"> тез доповідей. 3 бакалаврські роботи.</w:t>
            </w:r>
          </w:p>
        </w:tc>
      </w:tr>
      <w:tr w:rsidR="00986D5D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986D5D" w:rsidRPr="00110964" w:rsidRDefault="00986D5D" w:rsidP="00986D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986D5D" w:rsidRPr="004614C5" w:rsidRDefault="00986D5D" w:rsidP="004614C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Cs w:val="22"/>
              </w:rPr>
            </w:pPr>
            <w:r w:rsidRPr="004614C5">
              <w:rPr>
                <w:color w:val="000000" w:themeColor="text1"/>
                <w:kern w:val="24"/>
                <w:szCs w:val="22"/>
              </w:rPr>
              <w:t xml:space="preserve">Формування фахової компетентності магістрів біологів, </w:t>
            </w:r>
          </w:p>
          <w:p w:rsidR="00986D5D" w:rsidRPr="004614C5" w:rsidRDefault="00986D5D" w:rsidP="004614C5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4614C5">
              <w:rPr>
                <w:color w:val="000000" w:themeColor="text1"/>
                <w:kern w:val="24"/>
                <w:szCs w:val="22"/>
              </w:rPr>
              <w:t>0119</w:t>
            </w:r>
            <w:r w:rsidRPr="004614C5">
              <w:rPr>
                <w:color w:val="000000" w:themeColor="text1"/>
                <w:kern w:val="24"/>
                <w:szCs w:val="22"/>
                <w:lang w:val="en-US"/>
              </w:rPr>
              <w:t>U</w:t>
            </w:r>
            <w:r w:rsidRPr="004614C5">
              <w:rPr>
                <w:color w:val="000000" w:themeColor="text1"/>
                <w:kern w:val="24"/>
                <w:szCs w:val="22"/>
              </w:rPr>
              <w:t>002397</w:t>
            </w:r>
            <w:r w:rsidR="007852AA">
              <w:rPr>
                <w:color w:val="000000" w:themeColor="text1"/>
                <w:kern w:val="24"/>
                <w:szCs w:val="22"/>
              </w:rPr>
              <w:t>.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986D5D" w:rsidRPr="004614C5" w:rsidRDefault="00986D5D" w:rsidP="00461E27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proofErr w:type="spellStart"/>
            <w:r w:rsidRPr="004614C5">
              <w:rPr>
                <w:color w:val="000000" w:themeColor="text1"/>
                <w:kern w:val="24"/>
                <w:szCs w:val="22"/>
              </w:rPr>
              <w:t>Горбулінська</w:t>
            </w:r>
            <w:proofErr w:type="spellEnd"/>
            <w:r w:rsidRPr="004614C5">
              <w:rPr>
                <w:color w:val="000000" w:themeColor="text1"/>
                <w:kern w:val="24"/>
                <w:szCs w:val="22"/>
              </w:rPr>
              <w:t xml:space="preserve"> Світлана Михайлівна, </w:t>
            </w:r>
            <w:proofErr w:type="spellStart"/>
            <w:r w:rsidR="004614C5">
              <w:rPr>
                <w:color w:val="000000" w:themeColor="text1"/>
                <w:kern w:val="24"/>
                <w:szCs w:val="22"/>
              </w:rPr>
              <w:t>канд</w:t>
            </w:r>
            <w:proofErr w:type="spellEnd"/>
            <w:r w:rsidR="004614C5">
              <w:rPr>
                <w:color w:val="000000" w:themeColor="text1"/>
                <w:kern w:val="24"/>
                <w:szCs w:val="22"/>
              </w:rPr>
              <w:t>.</w:t>
            </w:r>
            <w:r w:rsidR="004614C5" w:rsidRPr="004614C5">
              <w:rPr>
                <w:color w:val="000000" w:themeColor="text1"/>
                <w:kern w:val="24"/>
                <w:szCs w:val="22"/>
              </w:rPr>
              <w:t xml:space="preserve"> пед. н</w:t>
            </w:r>
            <w:r w:rsidR="004614C5">
              <w:rPr>
                <w:color w:val="000000" w:themeColor="text1"/>
                <w:kern w:val="24"/>
                <w:szCs w:val="22"/>
              </w:rPr>
              <w:t>аук, доцент</w:t>
            </w:r>
            <w:r w:rsidRPr="004614C5">
              <w:rPr>
                <w:color w:val="000000" w:themeColor="text1"/>
                <w:kern w:val="24"/>
                <w:szCs w:val="22"/>
              </w:rPr>
              <w:t xml:space="preserve"> 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986D5D" w:rsidRPr="004614C5" w:rsidRDefault="00986D5D" w:rsidP="004614C5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4614C5">
              <w:rPr>
                <w:color w:val="000000" w:themeColor="text1"/>
                <w:kern w:val="24"/>
                <w:szCs w:val="22"/>
              </w:rPr>
              <w:t>генетики та біотехнології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D" w:rsidRPr="004614C5" w:rsidRDefault="00986D5D" w:rsidP="00DE473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614C5">
              <w:rPr>
                <w:color w:val="000000" w:themeColor="text1"/>
                <w:kern w:val="24"/>
                <w:szCs w:val="22"/>
              </w:rPr>
              <w:t>01.01.20</w:t>
            </w:r>
            <w:r w:rsidR="00DE4737">
              <w:rPr>
                <w:color w:val="000000" w:themeColor="text1"/>
                <w:kern w:val="24"/>
                <w:szCs w:val="22"/>
                <w:lang w:val="en-US"/>
              </w:rPr>
              <w:t>19</w:t>
            </w:r>
            <w:r w:rsidRPr="004614C5">
              <w:rPr>
                <w:color w:val="000000" w:themeColor="text1"/>
                <w:kern w:val="24"/>
                <w:szCs w:val="22"/>
              </w:rPr>
              <w:t xml:space="preserve"> –</w:t>
            </w:r>
            <w:r w:rsidR="00DE4737">
              <w:rPr>
                <w:color w:val="000000" w:themeColor="text1"/>
                <w:kern w:val="24"/>
                <w:szCs w:val="22"/>
              </w:rPr>
              <w:t>31.12.2022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986D5D" w:rsidRPr="00986D5D" w:rsidRDefault="00986D5D" w:rsidP="00C57846">
            <w:pPr>
              <w:pStyle w:val="a3"/>
              <w:spacing w:before="0" w:beforeAutospacing="0" w:after="0" w:afterAutospacing="0" w:line="192" w:lineRule="auto"/>
              <w:jc w:val="both"/>
              <w:rPr>
                <w:rFonts w:ascii="Arial" w:hAnsi="Arial" w:cs="Arial"/>
                <w:spacing w:val="-10"/>
                <w:sz w:val="36"/>
                <w:szCs w:val="36"/>
              </w:rPr>
            </w:pPr>
            <w:r w:rsidRPr="00986D5D">
              <w:rPr>
                <w:rFonts w:eastAsiaTheme="minorEastAsia"/>
                <w:color w:val="000000" w:themeColor="text1"/>
                <w:spacing w:val="-10"/>
                <w:kern w:val="24"/>
              </w:rPr>
              <w:t xml:space="preserve">Буде обґрунтовано професійні компетенції  магістрів, які вміють інноваційно мислити, володіють  громадянською зрілістю, розуміють важливість безперервного навчання </w:t>
            </w:r>
            <w:r>
              <w:rPr>
                <w:color w:val="000000" w:themeColor="text1"/>
                <w:spacing w:val="-10"/>
                <w:kern w:val="24"/>
              </w:rPr>
              <w:t>Анотований звіт.</w:t>
            </w:r>
            <w:r w:rsidRPr="00986D5D">
              <w:rPr>
                <w:color w:val="000000" w:themeColor="text1"/>
                <w:spacing w:val="-10"/>
                <w:kern w:val="24"/>
              </w:rPr>
              <w:t xml:space="preserve"> 1 стаття</w:t>
            </w:r>
            <w:r w:rsidR="00116739">
              <w:rPr>
                <w:color w:val="000000" w:themeColor="text1"/>
                <w:spacing w:val="-10"/>
                <w:kern w:val="24"/>
              </w:rPr>
              <w:t xml:space="preserve"> у фаховому виданні</w:t>
            </w:r>
            <w:r w:rsidRPr="00986D5D">
              <w:rPr>
                <w:color w:val="000000" w:themeColor="text1"/>
                <w:spacing w:val="-10"/>
                <w:kern w:val="24"/>
              </w:rPr>
              <w:t>, 1 тези</w:t>
            </w:r>
            <w:r>
              <w:rPr>
                <w:color w:val="000000" w:themeColor="text1"/>
                <w:spacing w:val="-10"/>
                <w:kern w:val="24"/>
              </w:rPr>
              <w:t xml:space="preserve"> доповіді</w:t>
            </w:r>
            <w:r w:rsidRPr="00986D5D">
              <w:rPr>
                <w:color w:val="000000" w:themeColor="text1"/>
                <w:spacing w:val="-10"/>
                <w:kern w:val="24"/>
              </w:rPr>
              <w:t>.</w:t>
            </w:r>
            <w:r>
              <w:rPr>
                <w:color w:val="000000" w:themeColor="text1"/>
                <w:spacing w:val="-10"/>
                <w:kern w:val="24"/>
              </w:rPr>
              <w:t xml:space="preserve"> </w:t>
            </w:r>
            <w:r>
              <w:rPr>
                <w:color w:val="000000" w:themeColor="text1"/>
                <w:spacing w:val="-10"/>
                <w:kern w:val="24"/>
              </w:rPr>
              <w:t xml:space="preserve">1 </w:t>
            </w:r>
            <w:r w:rsidRPr="00986D5D">
              <w:rPr>
                <w:color w:val="000000" w:themeColor="text1"/>
                <w:spacing w:val="-10"/>
                <w:kern w:val="24"/>
              </w:rPr>
              <w:t>магіст</w:t>
            </w:r>
            <w:r>
              <w:rPr>
                <w:color w:val="000000" w:themeColor="text1"/>
                <w:spacing w:val="-10"/>
                <w:kern w:val="24"/>
              </w:rPr>
              <w:t>е</w:t>
            </w:r>
            <w:r w:rsidRPr="00986D5D">
              <w:rPr>
                <w:color w:val="000000" w:themeColor="text1"/>
                <w:spacing w:val="-10"/>
                <w:kern w:val="24"/>
              </w:rPr>
              <w:t>р</w:t>
            </w:r>
            <w:r>
              <w:rPr>
                <w:color w:val="000000" w:themeColor="text1"/>
                <w:spacing w:val="-10"/>
                <w:kern w:val="24"/>
              </w:rPr>
              <w:t>ськ</w:t>
            </w:r>
            <w:r w:rsidRPr="00986D5D">
              <w:rPr>
                <w:color w:val="000000" w:themeColor="text1"/>
                <w:spacing w:val="-10"/>
                <w:kern w:val="24"/>
              </w:rPr>
              <w:t>а робота</w:t>
            </w:r>
            <w:r>
              <w:rPr>
                <w:color w:val="000000" w:themeColor="text1"/>
                <w:spacing w:val="-10"/>
                <w:kern w:val="24"/>
              </w:rPr>
              <w:t>.</w:t>
            </w:r>
          </w:p>
        </w:tc>
      </w:tr>
      <w:tr w:rsidR="00357182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357182" w:rsidRPr="00110964" w:rsidRDefault="00357182" w:rsidP="00357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357182" w:rsidRPr="00357182" w:rsidRDefault="00357182" w:rsidP="007852AA">
            <w:pPr>
              <w:rPr>
                <w:rFonts w:eastAsia="MS Mincho"/>
                <w:lang w:val="uk-UA"/>
              </w:rPr>
            </w:pPr>
            <w:r w:rsidRPr="00357182">
              <w:rPr>
                <w:rFonts w:eastAsia="MS Mincho"/>
                <w:lang w:val="uk-UA"/>
              </w:rPr>
              <w:t xml:space="preserve">Адаптації мікроорганізмів, які перетворюють сполуки </w:t>
            </w:r>
            <w:proofErr w:type="spellStart"/>
            <w:r w:rsidRPr="00357182">
              <w:rPr>
                <w:rFonts w:eastAsia="MS Mincho"/>
                <w:lang w:val="uk-UA"/>
              </w:rPr>
              <w:t>сульфуру</w:t>
            </w:r>
            <w:proofErr w:type="spellEnd"/>
            <w:r w:rsidRPr="00357182">
              <w:rPr>
                <w:rFonts w:eastAsia="MS Mincho"/>
                <w:lang w:val="uk-UA"/>
              </w:rPr>
              <w:t xml:space="preserve"> у природі, до впливу хімічних забруднень як стресових чинників</w:t>
            </w:r>
            <w:r w:rsidR="007852AA">
              <w:rPr>
                <w:rFonts w:eastAsia="MS Mincho"/>
                <w:lang w:val="uk-UA"/>
              </w:rPr>
              <w:t>,</w:t>
            </w:r>
          </w:p>
          <w:p w:rsidR="00357182" w:rsidRPr="008B5B28" w:rsidRDefault="00357182" w:rsidP="007852AA">
            <w:r w:rsidRPr="006C5FF1">
              <w:t>0120U101771</w:t>
            </w:r>
            <w:r w:rsidRPr="006C5FF1">
              <w:rPr>
                <w:bCs/>
              </w:rPr>
              <w:t>.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357182" w:rsidRPr="008B5B28" w:rsidRDefault="00357182" w:rsidP="00461E27">
            <w:proofErr w:type="spellStart"/>
            <w:r w:rsidRPr="006C5FF1">
              <w:rPr>
                <w:bCs/>
              </w:rPr>
              <w:t>Гнатуш</w:t>
            </w:r>
            <w:proofErr w:type="spellEnd"/>
            <w:r w:rsidRPr="006C5FF1">
              <w:rPr>
                <w:bCs/>
              </w:rPr>
              <w:t xml:space="preserve"> Світлана </w:t>
            </w:r>
            <w:proofErr w:type="spellStart"/>
            <w:r w:rsidRPr="006C5FF1">
              <w:rPr>
                <w:bCs/>
              </w:rPr>
              <w:t>Олексіївна</w:t>
            </w:r>
            <w:proofErr w:type="spellEnd"/>
            <w:r w:rsidRPr="006C5FF1">
              <w:rPr>
                <w:bCs/>
              </w:rPr>
              <w:t xml:space="preserve">, </w:t>
            </w:r>
            <w:proofErr w:type="spellStart"/>
            <w:r w:rsidR="007852AA">
              <w:rPr>
                <w:bCs/>
              </w:rPr>
              <w:t>канд</w:t>
            </w:r>
            <w:proofErr w:type="spellEnd"/>
            <w:r w:rsidR="007852AA">
              <w:rPr>
                <w:bCs/>
                <w:lang w:val="uk-UA"/>
              </w:rPr>
              <w:t>.</w:t>
            </w:r>
            <w:r w:rsidRPr="006C5FF1">
              <w:rPr>
                <w:bCs/>
              </w:rPr>
              <w:t xml:space="preserve"> </w:t>
            </w:r>
            <w:proofErr w:type="spellStart"/>
            <w:r w:rsidRPr="006C5FF1">
              <w:rPr>
                <w:bCs/>
              </w:rPr>
              <w:t>біол</w:t>
            </w:r>
            <w:proofErr w:type="spellEnd"/>
            <w:r w:rsidR="007852AA">
              <w:rPr>
                <w:bCs/>
                <w:lang w:val="uk-UA"/>
              </w:rPr>
              <w:t>.</w:t>
            </w:r>
            <w:r w:rsidRPr="006C5FF1">
              <w:rPr>
                <w:bCs/>
              </w:rPr>
              <w:t xml:space="preserve"> наук, </w:t>
            </w:r>
            <w:proofErr w:type="spellStart"/>
            <w:r w:rsidRPr="006C5FF1">
              <w:rPr>
                <w:bCs/>
              </w:rPr>
              <w:t>професор</w:t>
            </w:r>
            <w:proofErr w:type="spellEnd"/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357182" w:rsidRDefault="007852AA" w:rsidP="00357182">
            <w:pPr>
              <w:jc w:val="center"/>
            </w:pPr>
            <w:proofErr w:type="spellStart"/>
            <w:r>
              <w:t>мікробіології</w:t>
            </w:r>
            <w:proofErr w:type="spellEnd"/>
          </w:p>
          <w:p w:rsidR="00357182" w:rsidRPr="008B5B28" w:rsidRDefault="00357182" w:rsidP="00357182">
            <w:pPr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A" w:rsidRDefault="00357182" w:rsidP="00357182">
            <w:pPr>
              <w:jc w:val="center"/>
            </w:pPr>
            <w:r w:rsidRPr="006C5FF1">
              <w:t>01.01.20</w:t>
            </w:r>
          </w:p>
          <w:p w:rsidR="007852AA" w:rsidRDefault="00357182" w:rsidP="00357182">
            <w:pPr>
              <w:jc w:val="center"/>
            </w:pPr>
            <w:r w:rsidRPr="006C5FF1">
              <w:t>–</w:t>
            </w:r>
          </w:p>
          <w:p w:rsidR="00357182" w:rsidRPr="006C5FF1" w:rsidRDefault="00357182" w:rsidP="00357182">
            <w:pPr>
              <w:jc w:val="center"/>
            </w:pPr>
            <w:r w:rsidRPr="006C5FF1">
              <w:t>31.12.24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357182" w:rsidRPr="007852AA" w:rsidRDefault="00357182" w:rsidP="002261D6">
            <w:pPr>
              <w:spacing w:line="168" w:lineRule="auto"/>
              <w:jc w:val="both"/>
              <w:rPr>
                <w:spacing w:val="-10"/>
              </w:rPr>
            </w:pPr>
            <w:proofErr w:type="spellStart"/>
            <w:r w:rsidRPr="007852AA">
              <w:rPr>
                <w:spacing w:val="-10"/>
                <w:szCs w:val="20"/>
              </w:rPr>
              <w:t>Вплив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хімічних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spacing w:val="-10"/>
                <w:szCs w:val="20"/>
              </w:rPr>
              <w:t>забруднювачів</w:t>
            </w:r>
            <w:proofErr w:type="spellEnd"/>
            <w:r w:rsidRPr="007852AA">
              <w:rPr>
                <w:spacing w:val="-10"/>
                <w:szCs w:val="20"/>
              </w:rPr>
              <w:t xml:space="preserve"> </w:t>
            </w:r>
            <w:r w:rsidRPr="007852AA">
              <w:rPr>
                <w:color w:val="000000"/>
                <w:spacing w:val="-10"/>
                <w:szCs w:val="20"/>
              </w:rPr>
              <w:t xml:space="preserve">на сульфат-,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сірко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-,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нітрат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-,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нітрит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-,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металовідновлювальну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активності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сульфідогенних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бактерій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та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їхню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здатність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формувати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біоплівку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. </w:t>
            </w:r>
            <w:proofErr w:type="spellStart"/>
            <w:r w:rsidRPr="007852AA">
              <w:rPr>
                <w:spacing w:val="-10"/>
                <w:szCs w:val="20"/>
              </w:rPr>
              <w:t>Вплив</w:t>
            </w:r>
            <w:proofErr w:type="spellEnd"/>
            <w:r w:rsidRPr="007852AA">
              <w:rPr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полютантів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spacing w:val="-10"/>
                <w:szCs w:val="20"/>
              </w:rPr>
              <w:t>різної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природи</w:t>
            </w:r>
            <w:proofErr w:type="spellEnd"/>
            <w:r w:rsidRPr="007852AA">
              <w:rPr>
                <w:spacing w:val="-10"/>
                <w:szCs w:val="20"/>
              </w:rPr>
              <w:t xml:space="preserve"> на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окиснення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відновлених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сполук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spacing w:val="-10"/>
                <w:szCs w:val="20"/>
              </w:rPr>
              <w:t>сульфуру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і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нітрогену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фототрофними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бактеріями</w:t>
            </w:r>
            <w:proofErr w:type="spellEnd"/>
            <w:r w:rsidRPr="007852AA">
              <w:rPr>
                <w:spacing w:val="-10"/>
                <w:szCs w:val="20"/>
              </w:rPr>
              <w:t xml:space="preserve"> та </w:t>
            </w:r>
            <w:proofErr w:type="spellStart"/>
            <w:r w:rsidRPr="007852AA">
              <w:rPr>
                <w:spacing w:val="-10"/>
                <w:szCs w:val="20"/>
              </w:rPr>
              <w:t>закономірності</w:t>
            </w:r>
            <w:proofErr w:type="spellEnd"/>
            <w:r w:rsidRPr="007852AA">
              <w:rPr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spacing w:val="-10"/>
                <w:szCs w:val="20"/>
              </w:rPr>
              <w:t>продукування</w:t>
            </w:r>
            <w:proofErr w:type="spellEnd"/>
            <w:r w:rsidRPr="007852AA">
              <w:rPr>
                <w:spacing w:val="-10"/>
                <w:szCs w:val="20"/>
              </w:rPr>
              <w:t xml:space="preserve"> ними </w:t>
            </w:r>
            <w:proofErr w:type="spellStart"/>
            <w:r w:rsidRPr="007852AA">
              <w:rPr>
                <w:spacing w:val="-10"/>
                <w:szCs w:val="20"/>
              </w:rPr>
              <w:t>водню</w:t>
            </w:r>
            <w:proofErr w:type="spellEnd"/>
            <w:r w:rsidRPr="007852AA">
              <w:rPr>
                <w:i/>
                <w:spacing w:val="-10"/>
                <w:szCs w:val="20"/>
              </w:rPr>
              <w:t>.</w:t>
            </w:r>
            <w:r w:rsidRPr="007852AA">
              <w:rPr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  <w:lang w:eastAsia="uk-UA"/>
              </w:rPr>
              <w:t>Бази</w:t>
            </w:r>
            <w:proofErr w:type="spellEnd"/>
            <w:r w:rsidRPr="007852AA">
              <w:rPr>
                <w:rFonts w:eastAsia="MS Mincho"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  <w:lang w:eastAsia="uk-UA"/>
              </w:rPr>
              <w:t>даних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>вмісту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spacing w:val="-10"/>
                <w:szCs w:val="20"/>
              </w:rPr>
              <w:t>сульфідів</w:t>
            </w:r>
            <w:proofErr w:type="spellEnd"/>
            <w:r w:rsidRPr="007852AA">
              <w:rPr>
                <w:spacing w:val="-10"/>
                <w:szCs w:val="20"/>
              </w:rPr>
              <w:t xml:space="preserve">, </w:t>
            </w:r>
            <w:proofErr w:type="spellStart"/>
            <w:r w:rsidRPr="007852AA">
              <w:rPr>
                <w:spacing w:val="-10"/>
                <w:szCs w:val="20"/>
              </w:rPr>
              <w:t>сульфатів</w:t>
            </w:r>
            <w:proofErr w:type="spellEnd"/>
            <w:r w:rsidRPr="007852AA">
              <w:rPr>
                <w:spacing w:val="-10"/>
                <w:szCs w:val="20"/>
              </w:rPr>
              <w:t xml:space="preserve">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нітритів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,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нітратів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>,</w:t>
            </w:r>
            <w:r w:rsidRPr="007852AA">
              <w:rPr>
                <w:spacing w:val="-10"/>
                <w:szCs w:val="20"/>
              </w:rPr>
              <w:t xml:space="preserve"> молекулярного </w:t>
            </w:r>
            <w:proofErr w:type="spellStart"/>
            <w:r w:rsidRPr="007852AA">
              <w:rPr>
                <w:spacing w:val="-10"/>
                <w:szCs w:val="20"/>
              </w:rPr>
              <w:t>водню</w:t>
            </w:r>
            <w:proofErr w:type="spellEnd"/>
            <w:r w:rsidRPr="007852AA">
              <w:rPr>
                <w:spacing w:val="-10"/>
                <w:szCs w:val="20"/>
                <w:lang w:eastAsia="uk-UA"/>
              </w:rPr>
              <w:t xml:space="preserve"> у </w:t>
            </w:r>
            <w:proofErr w:type="spellStart"/>
            <w:r w:rsidRPr="007852AA">
              <w:rPr>
                <w:spacing w:val="-10"/>
                <w:szCs w:val="20"/>
                <w:lang w:eastAsia="uk-UA"/>
              </w:rPr>
              <w:t>середовищі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>культивування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>бактерій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  <w:lang w:eastAsia="uk-UA"/>
              </w:rPr>
              <w:t xml:space="preserve">.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Екзоелектрогенні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властивості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стійких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до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забруднень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бактерій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циклу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сульфуру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. </w:t>
            </w:r>
            <w:r w:rsidRPr="007852AA">
              <w:rPr>
                <w:color w:val="000000"/>
                <w:spacing w:val="-10"/>
                <w:szCs w:val="20"/>
              </w:rPr>
              <w:t xml:space="preserve">Фото і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опис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процесу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формування</w:t>
            </w:r>
            <w:proofErr w:type="spellEnd"/>
            <w:r w:rsidRPr="007852AA">
              <w:rPr>
                <w:color w:val="000000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color w:val="000000"/>
                <w:spacing w:val="-10"/>
                <w:szCs w:val="20"/>
              </w:rPr>
              <w:t>біоплівки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екзоелектро</w:t>
            </w:r>
            <w:r w:rsidRPr="007852AA">
              <w:rPr>
                <w:color w:val="000000"/>
                <w:spacing w:val="-10"/>
                <w:szCs w:val="20"/>
              </w:rPr>
              <w:t>генними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мікроорганізмами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за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впливу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bCs/>
                <w:spacing w:val="-10"/>
                <w:szCs w:val="20"/>
              </w:rPr>
              <w:t>чинників</w:t>
            </w:r>
            <w:proofErr w:type="spellEnd"/>
            <w:r w:rsidRPr="007852AA">
              <w:rPr>
                <w:rFonts w:eastAsia="MS Mincho"/>
                <w:bCs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bCs/>
                <w:spacing w:val="-10"/>
                <w:szCs w:val="20"/>
              </w:rPr>
              <w:t>середовища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r w:rsidRPr="007852AA">
              <w:rPr>
                <w:bCs/>
                <w:spacing w:val="-10"/>
                <w:szCs w:val="20"/>
                <w:lang w:eastAsia="uk-UA"/>
              </w:rPr>
              <w:t xml:space="preserve">з </w:t>
            </w:r>
            <w:proofErr w:type="spellStart"/>
            <w:r w:rsidRPr="007852AA">
              <w:rPr>
                <w:bCs/>
                <w:spacing w:val="-10"/>
                <w:szCs w:val="20"/>
                <w:lang w:eastAsia="uk-UA"/>
              </w:rPr>
              <w:t>використанням</w:t>
            </w:r>
            <w:proofErr w:type="spellEnd"/>
            <w:r w:rsidRPr="007852AA">
              <w:rPr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bCs/>
                <w:spacing w:val="-10"/>
                <w:szCs w:val="20"/>
                <w:lang w:eastAsia="uk-UA"/>
              </w:rPr>
              <w:t>методів</w:t>
            </w:r>
            <w:proofErr w:type="spellEnd"/>
            <w:r w:rsidRPr="007852AA">
              <w:rPr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bCs/>
                <w:spacing w:val="-10"/>
                <w:szCs w:val="20"/>
                <w:lang w:eastAsia="uk-UA"/>
              </w:rPr>
              <w:t>флюоресцентної</w:t>
            </w:r>
            <w:proofErr w:type="spellEnd"/>
            <w:r w:rsidRPr="007852AA">
              <w:rPr>
                <w:bCs/>
                <w:spacing w:val="-10"/>
                <w:szCs w:val="20"/>
                <w:lang w:eastAsia="uk-UA"/>
              </w:rPr>
              <w:t xml:space="preserve"> та </w:t>
            </w:r>
            <w:proofErr w:type="spellStart"/>
            <w:r w:rsidRPr="007852AA">
              <w:rPr>
                <w:bCs/>
                <w:spacing w:val="-10"/>
                <w:szCs w:val="20"/>
                <w:lang w:eastAsia="uk-UA"/>
              </w:rPr>
              <w:t>електронної</w:t>
            </w:r>
            <w:proofErr w:type="spellEnd"/>
            <w:r w:rsidRPr="007852AA">
              <w:rPr>
                <w:bCs/>
                <w:spacing w:val="-10"/>
                <w:szCs w:val="20"/>
                <w:lang w:eastAsia="uk-UA"/>
              </w:rPr>
              <w:t xml:space="preserve"> </w:t>
            </w:r>
            <w:proofErr w:type="spellStart"/>
            <w:r w:rsidRPr="007852AA">
              <w:rPr>
                <w:bCs/>
                <w:spacing w:val="-10"/>
                <w:szCs w:val="20"/>
                <w:lang w:eastAsia="uk-UA"/>
              </w:rPr>
              <w:t>мікроскопії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. </w:t>
            </w:r>
            <w:r w:rsidRPr="007852AA">
              <w:rPr>
                <w:spacing w:val="-10"/>
                <w:szCs w:val="20"/>
                <w:lang w:eastAsia="uk-UA"/>
              </w:rPr>
              <w:t xml:space="preserve">1 </w:t>
            </w:r>
            <w:proofErr w:type="spellStart"/>
            <w:r w:rsidRPr="007852AA">
              <w:rPr>
                <w:spacing w:val="-10"/>
                <w:szCs w:val="20"/>
                <w:lang w:eastAsia="uk-UA"/>
              </w:rPr>
              <w:t>статт</w:t>
            </w:r>
            <w:proofErr w:type="spellEnd"/>
            <w:r w:rsidRPr="007852AA">
              <w:rPr>
                <w:spacing w:val="-10"/>
                <w:szCs w:val="20"/>
                <w:lang w:val="uk-UA" w:eastAsia="uk-UA"/>
              </w:rPr>
              <w:t>я</w:t>
            </w:r>
            <w:r w:rsidRPr="007852AA">
              <w:rPr>
                <w:spacing w:val="-10"/>
                <w:szCs w:val="20"/>
              </w:rPr>
              <w:t xml:space="preserve"> </w:t>
            </w:r>
            <w:r w:rsidRPr="007852AA">
              <w:rPr>
                <w:spacing w:val="-10"/>
                <w:szCs w:val="20"/>
                <w:lang w:eastAsia="uk-UA"/>
              </w:rPr>
              <w:t>у</w:t>
            </w:r>
            <w:r w:rsidRPr="007852AA">
              <w:rPr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фаховому</w:t>
            </w:r>
            <w:proofErr w:type="spellEnd"/>
            <w:r w:rsidRPr="007852AA">
              <w:rPr>
                <w:rFonts w:eastAsia="MS Mincho"/>
                <w:spacing w:val="-10"/>
                <w:szCs w:val="20"/>
              </w:rPr>
              <w:t xml:space="preserve">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виданні</w:t>
            </w:r>
            <w:proofErr w:type="spellEnd"/>
            <w:r w:rsidRPr="007852AA">
              <w:rPr>
                <w:rFonts w:eastAsia="MS Mincho"/>
                <w:spacing w:val="-10"/>
                <w:szCs w:val="20"/>
                <w:lang w:val="uk-UA"/>
              </w:rPr>
              <w:t>,</w:t>
            </w:r>
            <w:r w:rsidRPr="007852AA">
              <w:rPr>
                <w:rFonts w:eastAsia="MS Mincho"/>
                <w:spacing w:val="-10"/>
                <w:szCs w:val="20"/>
              </w:rPr>
              <w:t xml:space="preserve"> 5 тез </w:t>
            </w:r>
            <w:proofErr w:type="spellStart"/>
            <w:r w:rsidRPr="007852AA">
              <w:rPr>
                <w:rFonts w:eastAsia="MS Mincho"/>
                <w:spacing w:val="-10"/>
                <w:szCs w:val="20"/>
              </w:rPr>
              <w:t>доповідей</w:t>
            </w:r>
            <w:proofErr w:type="spellEnd"/>
            <w:r w:rsidRPr="007852AA">
              <w:rPr>
                <w:rFonts w:eastAsia="MS Mincho"/>
                <w:spacing w:val="-10"/>
                <w:sz w:val="20"/>
                <w:szCs w:val="20"/>
              </w:rPr>
              <w:t>.</w:t>
            </w:r>
          </w:p>
        </w:tc>
      </w:tr>
      <w:tr w:rsidR="007E3993" w:rsidRPr="00110964" w:rsidTr="001F0D7B">
        <w:trPr>
          <w:trHeight w:val="317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:rsidR="007E3993" w:rsidRPr="00110964" w:rsidRDefault="007E3993" w:rsidP="007E3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7E3993" w:rsidRDefault="007E3993" w:rsidP="007E3993">
            <w:pPr>
              <w:pStyle w:val="a3"/>
              <w:spacing w:before="0" w:beforeAutospacing="0" w:after="0" w:afterAutospacing="0"/>
              <w:textAlignment w:val="baseline"/>
              <w:rPr>
                <w:rFonts w:eastAsia="Microsoft YaHei"/>
                <w:color w:val="000000"/>
                <w:kern w:val="24"/>
                <w:szCs w:val="28"/>
              </w:rPr>
            </w:pPr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Транскрипційна і функціональна адаптація мітохондрій підшлункової залози та печінки до </w:t>
            </w: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дієтарних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 чинників</w:t>
            </w:r>
            <w:r w:rsidR="007A03F4">
              <w:rPr>
                <w:rFonts w:eastAsia="Microsoft YaHei"/>
                <w:color w:val="000000"/>
                <w:kern w:val="24"/>
                <w:szCs w:val="28"/>
              </w:rPr>
              <w:t>,</w:t>
            </w:r>
          </w:p>
          <w:p w:rsidR="007A03F4" w:rsidRPr="00215533" w:rsidRDefault="00215533" w:rsidP="007E3993">
            <w:pPr>
              <w:pStyle w:val="a3"/>
              <w:spacing w:before="0" w:beforeAutospacing="0" w:after="0" w:afterAutospacing="0"/>
              <w:textAlignment w:val="baseline"/>
              <w:rPr>
                <w:szCs w:val="36"/>
                <w:lang w:val="en-US"/>
              </w:rPr>
            </w:pPr>
            <w:r w:rsidRPr="00215533">
              <w:rPr>
                <w:szCs w:val="36"/>
                <w:lang w:val="en-US"/>
              </w:rPr>
              <w:t>0121U110302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7E3993" w:rsidRPr="007E3993" w:rsidRDefault="007E3993" w:rsidP="007E3993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Манько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 Володимир Васильович, д-р </w:t>
            </w: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біол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. наук, професор; </w:t>
            </w:r>
          </w:p>
          <w:p w:rsidR="007E3993" w:rsidRPr="007E3993" w:rsidRDefault="007E3993" w:rsidP="007E3993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Манько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 Богдан Олексійович, </w:t>
            </w: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канд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 xml:space="preserve">. </w:t>
            </w:r>
            <w:proofErr w:type="spellStart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біол</w:t>
            </w:r>
            <w:proofErr w:type="spellEnd"/>
            <w:r w:rsidRPr="007E3993">
              <w:rPr>
                <w:rFonts w:eastAsia="Microsoft YaHei"/>
                <w:color w:val="000000"/>
                <w:kern w:val="24"/>
                <w:szCs w:val="28"/>
              </w:rPr>
              <w:t>. наук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7E3993" w:rsidRPr="007E3993" w:rsidRDefault="007E3993" w:rsidP="007E3993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7E3993">
              <w:rPr>
                <w:rFonts w:eastAsia="Microsoft YaHei"/>
                <w:color w:val="000000"/>
                <w:kern w:val="24"/>
                <w:szCs w:val="28"/>
              </w:rPr>
              <w:t>фізіології людини і тварин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3" w:rsidRDefault="00461E27" w:rsidP="007E39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Microsoft YaHei"/>
                <w:color w:val="000000"/>
                <w:kern w:val="24"/>
                <w:szCs w:val="28"/>
              </w:rPr>
            </w:pPr>
            <w:r>
              <w:rPr>
                <w:rFonts w:eastAsia="Microsoft YaHei"/>
                <w:color w:val="000000"/>
                <w:kern w:val="24"/>
                <w:szCs w:val="28"/>
              </w:rPr>
              <w:t>01.01.</w:t>
            </w:r>
            <w:r w:rsidR="007E3993" w:rsidRPr="007E3993">
              <w:rPr>
                <w:rFonts w:eastAsia="Microsoft YaHei"/>
                <w:color w:val="000000"/>
                <w:kern w:val="24"/>
                <w:szCs w:val="28"/>
              </w:rPr>
              <w:t>2021</w:t>
            </w:r>
          </w:p>
          <w:p w:rsidR="007E3993" w:rsidRDefault="007E3993" w:rsidP="007E39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Microsoft YaHei"/>
                <w:color w:val="000000"/>
                <w:kern w:val="24"/>
                <w:szCs w:val="28"/>
              </w:rPr>
            </w:pPr>
            <w:r w:rsidRPr="007E3993">
              <w:rPr>
                <w:rFonts w:eastAsia="Microsoft YaHei"/>
                <w:color w:val="000000"/>
                <w:kern w:val="24"/>
                <w:szCs w:val="28"/>
              </w:rPr>
              <w:t>–</w:t>
            </w:r>
          </w:p>
          <w:p w:rsidR="007E3993" w:rsidRPr="007E3993" w:rsidRDefault="007E3993" w:rsidP="007E39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rFonts w:eastAsia="Microsoft YaHei"/>
                <w:color w:val="000000"/>
                <w:kern w:val="24"/>
                <w:szCs w:val="28"/>
              </w:rPr>
              <w:t>31.12.2023</w:t>
            </w: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</w:tcPr>
          <w:p w:rsidR="007E3993" w:rsidRPr="007E3993" w:rsidRDefault="007E3993" w:rsidP="00C57846">
            <w:pPr>
              <w:pStyle w:val="a3"/>
              <w:spacing w:before="0" w:beforeAutospacing="0" w:after="0" w:afterAutospacing="0" w:line="192" w:lineRule="auto"/>
              <w:jc w:val="both"/>
              <w:textAlignment w:val="baseline"/>
              <w:rPr>
                <w:rFonts w:ascii="Arial" w:hAnsi="Arial" w:cs="Arial"/>
                <w:szCs w:val="36"/>
              </w:rPr>
            </w:pP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Транскрипційні адаптації </w:t>
            </w:r>
            <w:proofErr w:type="spellStart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мітохондріальних</w:t>
            </w:r>
            <w:proofErr w:type="spellEnd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метаболічних шляхів та адаптаційний окисний потенціал мітохондрій підшлункової залози та печінки за </w:t>
            </w:r>
            <w:proofErr w:type="spellStart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високожирової</w:t>
            </w:r>
            <w:proofErr w:type="spellEnd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та </w:t>
            </w:r>
            <w:proofErr w:type="spellStart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високоцукрової</w:t>
            </w:r>
            <w:proofErr w:type="spellEnd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дієт. Кореляції між транскрипційною та функціональною адаптацією мітохондрій. 2 статті у </w:t>
            </w:r>
            <w:proofErr w:type="spellStart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  <w:lang w:val="en-GB"/>
              </w:rPr>
              <w:t>WoS</w:t>
            </w:r>
            <w:proofErr w:type="spellEnd"/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та/або 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  <w:lang w:val="en-GB"/>
              </w:rPr>
              <w:t>Scopus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, 1 стаття у фахов</w:t>
            </w:r>
            <w:r w:rsid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ому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</w:t>
            </w:r>
            <w:r w:rsid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виданні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. </w:t>
            </w:r>
            <w:r w:rsid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1 дисертація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докт</w:t>
            </w:r>
            <w:r w:rsidR="00C57846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ора філософії,</w:t>
            </w:r>
            <w:r w:rsid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 xml:space="preserve"> 3 магістерські робо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т</w:t>
            </w:r>
            <w:r w:rsid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и</w:t>
            </w:r>
            <w:r w:rsidRPr="00461E27">
              <w:rPr>
                <w:rFonts w:eastAsia="Microsoft YaHei"/>
                <w:color w:val="000000"/>
                <w:spacing w:val="-10"/>
                <w:kern w:val="24"/>
                <w:szCs w:val="28"/>
              </w:rPr>
              <w:t>.</w:t>
            </w:r>
          </w:p>
        </w:tc>
      </w:tr>
    </w:tbl>
    <w:p w:rsidR="00DE4737" w:rsidRDefault="00DE473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49"/>
        <w:gridCol w:w="2717"/>
        <w:gridCol w:w="1570"/>
        <w:gridCol w:w="1377"/>
        <w:gridCol w:w="5246"/>
      </w:tblGrid>
      <w:tr w:rsidR="00D16E7A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>
              <w:lastRenderedPageBreak/>
              <w:br w:type="page"/>
            </w:r>
            <w:r w:rsidRPr="00110964">
              <w:rPr>
                <w:lang w:val="uk-UA"/>
              </w:rPr>
              <w:t>1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D16E7A" w:rsidRPr="00110964" w:rsidRDefault="00D16E7A" w:rsidP="00D16E7A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571494" w:rsidRPr="00110964" w:rsidTr="00B56080">
        <w:trPr>
          <w:trHeight w:val="2783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571494" w:rsidRPr="00110964" w:rsidRDefault="00571494" w:rsidP="005714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571494" w:rsidRDefault="00571494" w:rsidP="00571494">
            <w:pPr>
              <w:jc w:val="both"/>
              <w:rPr>
                <w:lang w:val="uk-UA"/>
              </w:rPr>
            </w:pPr>
            <w:r w:rsidRPr="00F65F40">
              <w:rPr>
                <w:lang w:val="uk-UA"/>
              </w:rPr>
              <w:t>Наукові основи збереження та відновлення біотичного і ландшафтного різноманіття об’є</w:t>
            </w:r>
            <w:r>
              <w:rPr>
                <w:lang w:val="uk-UA"/>
              </w:rPr>
              <w:t>ктів ПЗФ на території м. Львова,</w:t>
            </w:r>
          </w:p>
          <w:p w:rsidR="00571494" w:rsidRPr="00F65F40" w:rsidRDefault="00571494" w:rsidP="00571494">
            <w:pPr>
              <w:jc w:val="both"/>
              <w:rPr>
                <w:lang w:val="uk-UA"/>
              </w:rPr>
            </w:pPr>
            <w:r w:rsidRPr="00F65F40">
              <w:rPr>
                <w:lang w:val="uk-UA"/>
              </w:rPr>
              <w:t>0119U002395.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71494" w:rsidRPr="00F65F40" w:rsidRDefault="00571494" w:rsidP="00571494">
            <w:pPr>
              <w:rPr>
                <w:lang w:val="uk-UA"/>
              </w:rPr>
            </w:pPr>
            <w:r w:rsidRPr="00F65F40">
              <w:rPr>
                <w:lang w:val="uk-UA"/>
              </w:rPr>
              <w:t xml:space="preserve">Мамчур </w:t>
            </w:r>
            <w:proofErr w:type="spellStart"/>
            <w:r w:rsidRPr="00F65F40">
              <w:rPr>
                <w:lang w:val="uk-UA"/>
              </w:rPr>
              <w:t>Звенислава</w:t>
            </w:r>
            <w:proofErr w:type="spellEnd"/>
            <w:r w:rsidRPr="00F65F40">
              <w:rPr>
                <w:lang w:val="uk-UA"/>
              </w:rPr>
              <w:t xml:space="preserve"> Ігорівна, </w:t>
            </w:r>
            <w:proofErr w:type="spellStart"/>
            <w:r w:rsidRPr="00F65F40"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</w:t>
            </w:r>
            <w:proofErr w:type="spellStart"/>
            <w:r w:rsidRPr="00F65F40"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наук, доцент; </w:t>
            </w:r>
          </w:p>
          <w:p w:rsidR="00571494" w:rsidRPr="00F65F40" w:rsidRDefault="00571494" w:rsidP="00571494">
            <w:pPr>
              <w:rPr>
                <w:lang w:val="uk-UA"/>
              </w:rPr>
            </w:pPr>
            <w:r w:rsidRPr="00F65F40">
              <w:rPr>
                <w:lang w:val="uk-UA"/>
              </w:rPr>
              <w:t xml:space="preserve">Хамар Ігор Степанович, </w:t>
            </w:r>
            <w:proofErr w:type="spellStart"/>
            <w:r w:rsidRPr="00F65F40"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</w:t>
            </w:r>
            <w:proofErr w:type="spellStart"/>
            <w:r w:rsidRPr="00F65F40"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наук, доцент;</w:t>
            </w:r>
          </w:p>
          <w:p w:rsidR="00571494" w:rsidRPr="00F65F40" w:rsidRDefault="00571494" w:rsidP="00571494">
            <w:pPr>
              <w:rPr>
                <w:lang w:val="uk-UA"/>
              </w:rPr>
            </w:pPr>
            <w:r w:rsidRPr="00F65F40">
              <w:rPr>
                <w:lang w:val="uk-UA"/>
              </w:rPr>
              <w:t xml:space="preserve">Гончаренко Віталій Іванович, </w:t>
            </w:r>
            <w:proofErr w:type="spellStart"/>
            <w:r w:rsidRPr="00F65F40"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</w:t>
            </w:r>
            <w:proofErr w:type="spellStart"/>
            <w:r w:rsidRPr="00F65F40"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наук, доцент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71494" w:rsidRPr="00541F99" w:rsidRDefault="00571494" w:rsidP="00E279BF">
            <w:pPr>
              <w:rPr>
                <w:lang w:val="uk-UA"/>
              </w:rPr>
            </w:pPr>
            <w:r w:rsidRPr="00541F99">
              <w:rPr>
                <w:lang w:val="uk-UA"/>
              </w:rPr>
              <w:t xml:space="preserve">екології, </w:t>
            </w:r>
          </w:p>
          <w:p w:rsidR="00571494" w:rsidRPr="00541F99" w:rsidRDefault="00571494" w:rsidP="00E279BF">
            <w:pPr>
              <w:rPr>
                <w:lang w:val="uk-UA"/>
              </w:rPr>
            </w:pPr>
            <w:r w:rsidRPr="00541F99">
              <w:rPr>
                <w:lang w:val="uk-UA"/>
              </w:rPr>
              <w:t xml:space="preserve">зоології, </w:t>
            </w:r>
          </w:p>
          <w:p w:rsidR="00571494" w:rsidRPr="00541F99" w:rsidRDefault="00571494" w:rsidP="00E279BF">
            <w:pPr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94" w:rsidRPr="003958C5" w:rsidRDefault="00571494" w:rsidP="00571494">
            <w:pPr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>01.01.2019</w:t>
            </w:r>
            <w:r>
              <w:rPr>
                <w:lang w:val="uk-UA"/>
              </w:rPr>
              <w:t xml:space="preserve"> – </w:t>
            </w:r>
            <w:r w:rsidRPr="003958C5">
              <w:rPr>
                <w:lang w:val="uk-UA"/>
              </w:rPr>
              <w:t>31.12.2023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571494" w:rsidRPr="00571494" w:rsidRDefault="00571494" w:rsidP="00571494">
            <w:pPr>
              <w:jc w:val="both"/>
              <w:rPr>
                <w:sz w:val="22"/>
                <w:szCs w:val="22"/>
                <w:lang w:val="uk-UA"/>
              </w:rPr>
            </w:pPr>
            <w:r w:rsidRPr="000E2092">
              <w:rPr>
                <w:szCs w:val="22"/>
                <w:lang w:val="uk-UA"/>
              </w:rPr>
              <w:t xml:space="preserve">Дослідження  раритетної складової біоти парків. Стратегії поширення </w:t>
            </w:r>
            <w:proofErr w:type="spellStart"/>
            <w:r w:rsidRPr="000E2092">
              <w:rPr>
                <w:szCs w:val="22"/>
                <w:lang w:val="uk-UA"/>
              </w:rPr>
              <w:t>урбанофільних</w:t>
            </w:r>
            <w:proofErr w:type="spellEnd"/>
            <w:r w:rsidRPr="000E2092">
              <w:rPr>
                <w:szCs w:val="22"/>
                <w:lang w:val="uk-UA"/>
              </w:rPr>
              <w:t xml:space="preserve"> </w:t>
            </w:r>
            <w:proofErr w:type="spellStart"/>
            <w:r w:rsidRPr="000E2092">
              <w:rPr>
                <w:szCs w:val="22"/>
                <w:lang w:val="uk-UA"/>
              </w:rPr>
              <w:t>бріофітів</w:t>
            </w:r>
            <w:proofErr w:type="spellEnd"/>
            <w:r w:rsidRPr="000E2092">
              <w:rPr>
                <w:szCs w:val="22"/>
                <w:lang w:val="uk-UA"/>
              </w:rPr>
              <w:t xml:space="preserve">, інвазійних і карантинних видів у парках Львова. Екологічна оцінка якості водних об'єктів. Оцінка якості водного середовища на території м. Львова  методами </w:t>
            </w:r>
            <w:proofErr w:type="spellStart"/>
            <w:r w:rsidRPr="000E2092">
              <w:rPr>
                <w:szCs w:val="22"/>
                <w:lang w:val="uk-UA"/>
              </w:rPr>
              <w:t>біоіндикації</w:t>
            </w:r>
            <w:proofErr w:type="spellEnd"/>
            <w:r w:rsidRPr="000E2092">
              <w:rPr>
                <w:szCs w:val="22"/>
                <w:lang w:val="uk-UA"/>
              </w:rPr>
              <w:t xml:space="preserve"> та </w:t>
            </w:r>
            <w:proofErr w:type="spellStart"/>
            <w:r w:rsidRPr="000E2092">
              <w:rPr>
                <w:szCs w:val="22"/>
                <w:lang w:val="uk-UA"/>
              </w:rPr>
              <w:t>біотестування</w:t>
            </w:r>
            <w:proofErr w:type="spellEnd"/>
            <w:r w:rsidRPr="000E2092">
              <w:rPr>
                <w:szCs w:val="22"/>
                <w:lang w:val="uk-UA"/>
              </w:rPr>
              <w:t xml:space="preserve">. Метаболічні особливості окремих видах </w:t>
            </w:r>
            <w:proofErr w:type="spellStart"/>
            <w:r w:rsidRPr="000E2092">
              <w:rPr>
                <w:szCs w:val="22"/>
                <w:lang w:val="uk-UA"/>
              </w:rPr>
              <w:t>бріофітів</w:t>
            </w:r>
            <w:proofErr w:type="spellEnd"/>
            <w:r w:rsidRPr="000E2092">
              <w:rPr>
                <w:szCs w:val="22"/>
                <w:lang w:val="uk-UA"/>
              </w:rPr>
              <w:t xml:space="preserve">, наземних і водяних судинних рослин на території </w:t>
            </w:r>
            <w:proofErr w:type="spellStart"/>
            <w:r w:rsidRPr="000E2092">
              <w:rPr>
                <w:szCs w:val="22"/>
                <w:lang w:val="uk-UA"/>
              </w:rPr>
              <w:t>м.Львова</w:t>
            </w:r>
            <w:proofErr w:type="spellEnd"/>
            <w:r w:rsidRPr="000E2092">
              <w:rPr>
                <w:szCs w:val="22"/>
                <w:lang w:val="uk-UA"/>
              </w:rPr>
              <w:t>. Видовий склад угруповань зоопланктону у водних екосистемах. м. Львова. 3 статті у фахових виданнях, 10 тез доповідей, інформаційний звіт. 5 магістерських робіт.</w:t>
            </w:r>
          </w:p>
        </w:tc>
      </w:tr>
      <w:tr w:rsidR="000E2092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E2092" w:rsidRPr="00110964" w:rsidRDefault="000E2092" w:rsidP="000E2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0E2092" w:rsidRDefault="000E2092" w:rsidP="000E2092">
            <w:pPr>
              <w:jc w:val="both"/>
              <w:rPr>
                <w:lang w:val="uk-UA"/>
              </w:rPr>
            </w:pPr>
            <w:r w:rsidRPr="008C5A74">
              <w:rPr>
                <w:lang w:val="uk-UA"/>
              </w:rPr>
              <w:t xml:space="preserve">Екологічний моніторинг абіотичних і біотичних компонентів середовища в умовах </w:t>
            </w:r>
            <w:proofErr w:type="spellStart"/>
            <w:r w:rsidRPr="008C5A74">
              <w:rPr>
                <w:lang w:val="uk-UA"/>
              </w:rPr>
              <w:t>антропогенно</w:t>
            </w:r>
            <w:proofErr w:type="spellEnd"/>
            <w:r w:rsidRPr="008C5A74">
              <w:rPr>
                <w:lang w:val="uk-UA"/>
              </w:rPr>
              <w:t>-техногенного впливу на довкілля</w:t>
            </w:r>
            <w:r>
              <w:rPr>
                <w:lang w:val="uk-UA"/>
              </w:rPr>
              <w:t>,</w:t>
            </w:r>
          </w:p>
          <w:p w:rsidR="000E2092" w:rsidRPr="00F65F40" w:rsidRDefault="000E2092" w:rsidP="000E20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0119U002396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0E2092" w:rsidRDefault="000E2092" w:rsidP="000E20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Антоняк</w:t>
            </w:r>
            <w:proofErr w:type="spellEnd"/>
            <w:r>
              <w:rPr>
                <w:lang w:val="uk-UA"/>
              </w:rPr>
              <w:t xml:space="preserve"> Галина Леонідівна, д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 xml:space="preserve">р </w:t>
            </w:r>
            <w:proofErr w:type="spellStart"/>
            <w:r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наук, професор;</w:t>
            </w:r>
          </w:p>
          <w:p w:rsidR="000E2092" w:rsidRDefault="000E2092" w:rsidP="000E2092">
            <w:pPr>
              <w:rPr>
                <w:lang w:val="uk-UA"/>
              </w:rPr>
            </w:pPr>
            <w:r w:rsidRPr="00F65F40">
              <w:rPr>
                <w:lang w:val="uk-UA"/>
              </w:rPr>
              <w:t xml:space="preserve">Мамчур </w:t>
            </w:r>
            <w:proofErr w:type="spellStart"/>
            <w:r w:rsidRPr="00F65F40">
              <w:rPr>
                <w:lang w:val="uk-UA"/>
              </w:rPr>
              <w:t>Звенислава</w:t>
            </w:r>
            <w:proofErr w:type="spellEnd"/>
            <w:r w:rsidRPr="00F65F40">
              <w:rPr>
                <w:lang w:val="uk-UA"/>
              </w:rPr>
              <w:t xml:space="preserve"> Ігорівна, </w:t>
            </w:r>
            <w:proofErr w:type="spellStart"/>
            <w:r w:rsidRPr="00F65F40"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>.</w:t>
            </w:r>
            <w:r w:rsidRPr="00F65F40">
              <w:rPr>
                <w:lang w:val="uk-UA"/>
              </w:rPr>
              <w:t xml:space="preserve"> </w:t>
            </w:r>
            <w:proofErr w:type="spellStart"/>
            <w:r w:rsidRPr="00F65F40">
              <w:rPr>
                <w:lang w:val="uk-UA"/>
              </w:rPr>
              <w:t>біол</w:t>
            </w:r>
            <w:proofErr w:type="spellEnd"/>
            <w:r>
              <w:rPr>
                <w:lang w:val="uk-UA"/>
              </w:rPr>
              <w:t>. наук, доцент</w:t>
            </w:r>
          </w:p>
          <w:p w:rsidR="000E2092" w:rsidRPr="00F65F40" w:rsidRDefault="000E2092" w:rsidP="000E2092">
            <w:pPr>
              <w:jc w:val="center"/>
              <w:rPr>
                <w:lang w:val="uk-UA"/>
              </w:rPr>
            </w:pPr>
          </w:p>
          <w:p w:rsidR="000E2092" w:rsidRPr="00F65F40" w:rsidRDefault="000E2092" w:rsidP="000E2092">
            <w:pPr>
              <w:jc w:val="center"/>
              <w:rPr>
                <w:lang w:val="uk-UA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0E2092" w:rsidRPr="00541F99" w:rsidRDefault="000E2092" w:rsidP="00E279BF">
            <w:pPr>
              <w:rPr>
                <w:lang w:val="uk-UA"/>
              </w:rPr>
            </w:pPr>
            <w:r>
              <w:rPr>
                <w:lang w:val="uk-UA"/>
              </w:rPr>
              <w:t>екології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2" w:rsidRDefault="00631824" w:rsidP="000E2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0E2092">
              <w:rPr>
                <w:lang w:val="uk-UA"/>
              </w:rPr>
              <w:t xml:space="preserve">01.2019  </w:t>
            </w:r>
          </w:p>
          <w:p w:rsidR="000E2092" w:rsidRDefault="000E2092" w:rsidP="000E2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</w:p>
          <w:p w:rsidR="000E2092" w:rsidRPr="003958C5" w:rsidRDefault="00631824" w:rsidP="000E2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="000E2092">
              <w:rPr>
                <w:lang w:val="uk-UA"/>
              </w:rPr>
              <w:t xml:space="preserve">12.2023 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0E2092" w:rsidRPr="0000416E" w:rsidRDefault="000E2092" w:rsidP="00230FF2">
            <w:pPr>
              <w:jc w:val="both"/>
              <w:rPr>
                <w:sz w:val="22"/>
                <w:szCs w:val="22"/>
                <w:lang w:val="uk-UA"/>
              </w:rPr>
            </w:pPr>
            <w:r w:rsidRPr="00230FF2">
              <w:rPr>
                <w:szCs w:val="22"/>
                <w:lang w:val="uk-UA"/>
              </w:rPr>
              <w:t xml:space="preserve">Дослідження видового складу, </w:t>
            </w:r>
            <w:proofErr w:type="spellStart"/>
            <w:r w:rsidRPr="00230FF2">
              <w:rPr>
                <w:szCs w:val="22"/>
                <w:lang w:val="uk-UA"/>
              </w:rPr>
              <w:t>екобіотичних</w:t>
            </w:r>
            <w:proofErr w:type="spellEnd"/>
            <w:r w:rsidRPr="00230FF2">
              <w:rPr>
                <w:szCs w:val="22"/>
                <w:lang w:val="uk-UA"/>
              </w:rPr>
              <w:t xml:space="preserve"> особливостей та стратегій </w:t>
            </w:r>
            <w:proofErr w:type="spellStart"/>
            <w:r w:rsidRPr="00230FF2">
              <w:rPr>
                <w:szCs w:val="22"/>
                <w:lang w:val="uk-UA"/>
              </w:rPr>
              <w:t>епіфітних</w:t>
            </w:r>
            <w:proofErr w:type="spellEnd"/>
            <w:r w:rsidRPr="00230FF2">
              <w:rPr>
                <w:szCs w:val="22"/>
                <w:lang w:val="uk-UA"/>
              </w:rPr>
              <w:t xml:space="preserve"> мохоподібних на інвазійних видах </w:t>
            </w:r>
            <w:proofErr w:type="spellStart"/>
            <w:r w:rsidRPr="00230FF2">
              <w:rPr>
                <w:szCs w:val="22"/>
                <w:lang w:val="uk-UA"/>
              </w:rPr>
              <w:t>форофітів</w:t>
            </w:r>
            <w:proofErr w:type="spellEnd"/>
            <w:r w:rsidRPr="00230FF2">
              <w:rPr>
                <w:szCs w:val="22"/>
                <w:lang w:val="uk-UA"/>
              </w:rPr>
              <w:t xml:space="preserve"> в природних і </w:t>
            </w:r>
            <w:proofErr w:type="spellStart"/>
            <w:r w:rsidRPr="00230FF2">
              <w:rPr>
                <w:szCs w:val="22"/>
                <w:lang w:val="uk-UA"/>
              </w:rPr>
              <w:t>антропогенно</w:t>
            </w:r>
            <w:proofErr w:type="spellEnd"/>
            <w:r w:rsidRPr="00230FF2">
              <w:rPr>
                <w:szCs w:val="22"/>
                <w:lang w:val="uk-UA"/>
              </w:rPr>
              <w:t xml:space="preserve"> змінених </w:t>
            </w:r>
            <w:proofErr w:type="spellStart"/>
            <w:r w:rsidRPr="00230FF2">
              <w:rPr>
                <w:szCs w:val="22"/>
                <w:lang w:val="uk-UA"/>
              </w:rPr>
              <w:t>екосистемах.Созологія</w:t>
            </w:r>
            <w:proofErr w:type="spellEnd"/>
            <w:r w:rsidRPr="00230FF2">
              <w:rPr>
                <w:szCs w:val="22"/>
                <w:lang w:val="uk-UA"/>
              </w:rPr>
              <w:t xml:space="preserve"> сфагнових мохів Ґорґанів.</w:t>
            </w:r>
            <w:r w:rsidR="00230FF2">
              <w:rPr>
                <w:szCs w:val="22"/>
                <w:lang w:val="uk-UA"/>
              </w:rPr>
              <w:t xml:space="preserve"> </w:t>
            </w:r>
            <w:r w:rsidRPr="00230FF2">
              <w:rPr>
                <w:szCs w:val="22"/>
                <w:lang w:val="uk-UA"/>
              </w:rPr>
              <w:t xml:space="preserve">Дослідження біоти техногенно змінених наземних і водних екосистем, з’ясування </w:t>
            </w:r>
            <w:proofErr w:type="spellStart"/>
            <w:r w:rsidRPr="00230FF2">
              <w:rPr>
                <w:szCs w:val="22"/>
                <w:lang w:val="uk-UA"/>
              </w:rPr>
              <w:t>біоіндикаційних</w:t>
            </w:r>
            <w:proofErr w:type="spellEnd"/>
            <w:r w:rsidRPr="00230FF2">
              <w:rPr>
                <w:szCs w:val="22"/>
                <w:lang w:val="uk-UA"/>
              </w:rPr>
              <w:t xml:space="preserve"> властивостей тварин, судинних рослин і </w:t>
            </w:r>
            <w:proofErr w:type="spellStart"/>
            <w:r w:rsidRPr="00230FF2">
              <w:rPr>
                <w:szCs w:val="22"/>
                <w:lang w:val="uk-UA"/>
              </w:rPr>
              <w:t>бріофітів</w:t>
            </w:r>
            <w:proofErr w:type="spellEnd"/>
            <w:r w:rsidRPr="00230FF2">
              <w:rPr>
                <w:szCs w:val="22"/>
                <w:lang w:val="uk-UA"/>
              </w:rPr>
              <w:t>, екологічного стану ґрунту і водного середовища на території м. Львова і Львівської області.</w:t>
            </w:r>
            <w:r w:rsidR="00230FF2">
              <w:rPr>
                <w:szCs w:val="22"/>
                <w:lang w:val="uk-UA"/>
              </w:rPr>
              <w:t xml:space="preserve"> </w:t>
            </w:r>
            <w:r w:rsidRPr="00230FF2">
              <w:rPr>
                <w:szCs w:val="22"/>
                <w:lang w:val="uk-UA"/>
              </w:rPr>
              <w:t xml:space="preserve">2 статті у фахових </w:t>
            </w:r>
            <w:r w:rsidR="00230FF2">
              <w:rPr>
                <w:szCs w:val="22"/>
                <w:lang w:val="uk-UA"/>
              </w:rPr>
              <w:t>виданнях</w:t>
            </w:r>
            <w:r w:rsidRPr="00230FF2">
              <w:rPr>
                <w:szCs w:val="22"/>
                <w:lang w:val="uk-UA"/>
              </w:rPr>
              <w:t>, 8 тез доповідей, інформаційний звіт</w:t>
            </w:r>
            <w:r w:rsidRPr="00A22BD9">
              <w:rPr>
                <w:sz w:val="22"/>
                <w:szCs w:val="22"/>
                <w:lang w:val="uk-UA"/>
              </w:rPr>
              <w:t>.</w:t>
            </w:r>
          </w:p>
        </w:tc>
      </w:tr>
      <w:tr w:rsidR="00DE621F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110964" w:rsidRDefault="00DE621F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20034D" w:rsidRDefault="00DE621F" w:rsidP="00DE621F">
            <w:pPr>
              <w:jc w:val="both"/>
              <w:rPr>
                <w:lang w:val="uk-UA"/>
              </w:rPr>
            </w:pPr>
            <w:proofErr w:type="spellStart"/>
            <w:r w:rsidRPr="003A7325">
              <w:rPr>
                <w:color w:val="000000"/>
                <w:shd w:val="clear" w:color="auto" w:fill="FFFFFF"/>
                <w:lang w:val="uk-UA"/>
              </w:rPr>
              <w:t>Модифікуючий</w:t>
            </w:r>
            <w:proofErr w:type="spellEnd"/>
            <w:r w:rsidRPr="003A7325">
              <w:rPr>
                <w:color w:val="000000"/>
                <w:shd w:val="clear" w:color="auto" w:fill="FFFFFF"/>
                <w:lang w:val="uk-UA"/>
              </w:rPr>
              <w:t xml:space="preserve"> вплив фізико-хімічних факторів на біо</w:t>
            </w:r>
            <w:r w:rsidRPr="0020034D">
              <w:rPr>
                <w:color w:val="000000"/>
                <w:shd w:val="clear" w:color="auto" w:fill="FFFFFF"/>
                <w:lang w:val="uk-UA"/>
              </w:rPr>
              <w:t xml:space="preserve">логічні </w:t>
            </w:r>
            <w:r w:rsidRPr="003A7325">
              <w:rPr>
                <w:color w:val="000000"/>
                <w:shd w:val="clear" w:color="auto" w:fill="FFFFFF"/>
                <w:lang w:val="uk-UA"/>
              </w:rPr>
              <w:t>об'єкти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20034D" w:rsidRDefault="00DE621F" w:rsidP="00DE621F">
            <w:pPr>
              <w:rPr>
                <w:lang w:val="uk-UA"/>
              </w:rPr>
            </w:pPr>
            <w:r w:rsidRPr="0020034D">
              <w:rPr>
                <w:lang w:val="uk-UA"/>
              </w:rPr>
              <w:t>Бабський Андрій Мирославович, д</w:t>
            </w:r>
            <w:r w:rsidRPr="00DE621F">
              <w:t>-</w:t>
            </w:r>
            <w:r w:rsidRPr="0020034D">
              <w:rPr>
                <w:lang w:val="uk-UA"/>
              </w:rPr>
              <w:t xml:space="preserve">р </w:t>
            </w:r>
            <w:proofErr w:type="spellStart"/>
            <w:r w:rsidRPr="0020034D">
              <w:rPr>
                <w:lang w:val="uk-UA"/>
              </w:rPr>
              <w:t>біол</w:t>
            </w:r>
            <w:proofErr w:type="spellEnd"/>
            <w:r w:rsidRPr="00DE621F">
              <w:t>.</w:t>
            </w:r>
            <w:r w:rsidRPr="0020034D">
              <w:rPr>
                <w:lang w:val="uk-UA"/>
              </w:rPr>
              <w:t xml:space="preserve"> наук, професор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20034D" w:rsidRDefault="00DE621F" w:rsidP="00E279BF">
            <w:pPr>
              <w:rPr>
                <w:lang w:val="uk-UA"/>
              </w:rPr>
            </w:pPr>
            <w:r w:rsidRPr="0020034D">
              <w:rPr>
                <w:lang w:val="uk-UA"/>
              </w:rPr>
              <w:t xml:space="preserve">біофізики та </w:t>
            </w:r>
            <w:proofErr w:type="spellStart"/>
            <w:r w:rsidRPr="0020034D">
              <w:rPr>
                <w:lang w:val="uk-UA"/>
              </w:rPr>
              <w:t>біоінформатики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F" w:rsidRDefault="00631824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E621F" w:rsidRPr="0020034D">
              <w:rPr>
                <w:lang w:val="uk-UA"/>
              </w:rPr>
              <w:t>1.01.2022</w:t>
            </w:r>
          </w:p>
          <w:p w:rsidR="00DE621F" w:rsidRPr="0020034D" w:rsidRDefault="00DE621F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–31.12.2024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20034D" w:rsidRDefault="00DE621F" w:rsidP="00DE62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оксидативного</w:t>
            </w:r>
            <w:proofErr w:type="spellEnd"/>
            <w:r>
              <w:rPr>
                <w:lang w:val="uk-UA"/>
              </w:rPr>
              <w:t xml:space="preserve"> стресу у біологічних об’єктах, у тому числі крові, за дії </w:t>
            </w:r>
            <w:proofErr w:type="spellStart"/>
            <w:r>
              <w:rPr>
                <w:lang w:val="uk-UA"/>
              </w:rPr>
              <w:t>модифікуючих</w:t>
            </w:r>
            <w:proofErr w:type="spellEnd"/>
            <w:r>
              <w:rPr>
                <w:lang w:val="uk-UA"/>
              </w:rPr>
              <w:t xml:space="preserve"> факторів, зокрема, за дії біогенного аміну і </w:t>
            </w:r>
            <w:proofErr w:type="spellStart"/>
            <w:r>
              <w:rPr>
                <w:lang w:val="uk-UA"/>
              </w:rPr>
              <w:t>флавоноїда</w:t>
            </w:r>
            <w:proofErr w:type="spellEnd"/>
            <w:r>
              <w:rPr>
                <w:lang w:val="uk-UA"/>
              </w:rPr>
              <w:t>.</w:t>
            </w:r>
            <w:r w:rsidRPr="00DE621F">
              <w:rPr>
                <w:lang w:val="uk-UA"/>
              </w:rPr>
              <w:t xml:space="preserve"> </w:t>
            </w:r>
            <w:r w:rsidRPr="0020034D">
              <w:rPr>
                <w:lang w:val="uk-UA"/>
              </w:rPr>
              <w:t>2 статті у фахових</w:t>
            </w:r>
            <w:r w:rsidRPr="00DE62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виданнях</w:t>
            </w:r>
            <w:r w:rsidRPr="0020034D">
              <w:rPr>
                <w:lang w:val="uk-UA"/>
              </w:rPr>
              <w:t xml:space="preserve">, 5 тез доповідей, інформаційний звіт. 5 магістерських робіт. </w:t>
            </w:r>
          </w:p>
        </w:tc>
      </w:tr>
      <w:tr w:rsidR="00DE621F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110964" w:rsidRDefault="00DE621F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F424E3" w:rsidRDefault="00DE621F" w:rsidP="00DE621F">
            <w:pPr>
              <w:jc w:val="both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Трансформація оселищ і</w:t>
            </w:r>
            <w:r w:rsidRPr="00FB7422">
              <w:rPr>
                <w:rFonts w:eastAsia="MS Mincho"/>
                <w:lang w:val="uk-UA"/>
              </w:rPr>
              <w:t xml:space="preserve"> її вплив на </w:t>
            </w:r>
            <w:proofErr w:type="spellStart"/>
            <w:r w:rsidRPr="00FB7422">
              <w:rPr>
                <w:rFonts w:eastAsia="MS Mincho"/>
                <w:lang w:val="uk-UA"/>
              </w:rPr>
              <w:t>зообіоту</w:t>
            </w:r>
            <w:proofErr w:type="spellEnd"/>
            <w:r w:rsidRPr="00FB7422">
              <w:rPr>
                <w:rFonts w:eastAsia="MS Mincho"/>
                <w:lang w:val="uk-UA"/>
              </w:rPr>
              <w:t xml:space="preserve"> заходу України за </w:t>
            </w:r>
            <w:r>
              <w:rPr>
                <w:rFonts w:eastAsia="MS Mincho"/>
                <w:lang w:val="uk-UA"/>
              </w:rPr>
              <w:t>сучасних умов кліматичних змін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A57377" w:rsidRDefault="00DE621F" w:rsidP="00A57377">
            <w:pPr>
              <w:spacing w:line="192" w:lineRule="auto"/>
              <w:rPr>
                <w:bCs/>
                <w:lang w:val="uk-UA"/>
              </w:rPr>
            </w:pPr>
            <w:r w:rsidRPr="00F424E3">
              <w:rPr>
                <w:lang w:val="uk-UA"/>
              </w:rPr>
              <w:t xml:space="preserve">Царик Йосиф Володимирович, </w:t>
            </w:r>
            <w:r w:rsidRPr="00F424E3">
              <w:rPr>
                <w:bCs/>
                <w:lang w:val="uk-UA"/>
              </w:rPr>
              <w:t>д</w:t>
            </w:r>
            <w:r w:rsidR="00A57377">
              <w:rPr>
                <w:bCs/>
                <w:lang w:val="uk-UA"/>
              </w:rPr>
              <w:t>-</w:t>
            </w:r>
            <w:r w:rsidRPr="00F424E3">
              <w:rPr>
                <w:bCs/>
                <w:lang w:val="uk-UA"/>
              </w:rPr>
              <w:t xml:space="preserve">р </w:t>
            </w:r>
            <w:proofErr w:type="spellStart"/>
            <w:r w:rsidRPr="00F424E3">
              <w:rPr>
                <w:bCs/>
                <w:lang w:val="uk-UA"/>
              </w:rPr>
              <w:t>біол</w:t>
            </w:r>
            <w:proofErr w:type="spellEnd"/>
            <w:r w:rsidR="00A57377">
              <w:rPr>
                <w:bCs/>
                <w:lang w:val="uk-UA"/>
              </w:rPr>
              <w:t>.</w:t>
            </w:r>
            <w:r w:rsidRPr="00F424E3">
              <w:rPr>
                <w:bCs/>
                <w:lang w:val="uk-UA"/>
              </w:rPr>
              <w:t xml:space="preserve"> наук, професор;</w:t>
            </w:r>
          </w:p>
          <w:p w:rsidR="00DE621F" w:rsidRPr="00A57377" w:rsidRDefault="00DE621F" w:rsidP="00A57377">
            <w:pPr>
              <w:spacing w:line="192" w:lineRule="auto"/>
              <w:rPr>
                <w:bCs/>
                <w:lang w:val="uk-UA"/>
              </w:rPr>
            </w:pPr>
            <w:r>
              <w:rPr>
                <w:rFonts w:eastAsia="MS Mincho"/>
                <w:lang w:val="uk-UA"/>
              </w:rPr>
              <w:t>Решетило О</w:t>
            </w:r>
            <w:r w:rsidR="00A57377">
              <w:rPr>
                <w:rFonts w:eastAsia="MS Mincho"/>
                <w:lang w:val="uk-UA"/>
              </w:rPr>
              <w:t xml:space="preserve">стап </w:t>
            </w:r>
            <w:r>
              <w:rPr>
                <w:rFonts w:eastAsia="MS Mincho"/>
                <w:lang w:val="uk-UA"/>
              </w:rPr>
              <w:t>С</w:t>
            </w:r>
            <w:r w:rsidR="00A57377">
              <w:rPr>
                <w:rFonts w:eastAsia="MS Mincho"/>
                <w:lang w:val="uk-UA"/>
              </w:rPr>
              <w:t>тепанович</w:t>
            </w:r>
            <w:r w:rsidRPr="00F424E3">
              <w:rPr>
                <w:rFonts w:eastAsia="MS Mincho"/>
                <w:lang w:val="uk-UA"/>
              </w:rPr>
              <w:t xml:space="preserve">, </w:t>
            </w:r>
            <w:proofErr w:type="spellStart"/>
            <w:r w:rsidRPr="00F424E3">
              <w:rPr>
                <w:bCs/>
                <w:lang w:val="uk-UA"/>
              </w:rPr>
              <w:t>канд</w:t>
            </w:r>
            <w:proofErr w:type="spellEnd"/>
            <w:r w:rsidR="00A57377">
              <w:rPr>
                <w:bCs/>
                <w:lang w:val="uk-UA"/>
              </w:rPr>
              <w:t>.</w:t>
            </w:r>
            <w:r w:rsidRPr="00F424E3">
              <w:rPr>
                <w:bCs/>
                <w:lang w:val="uk-UA"/>
              </w:rPr>
              <w:t xml:space="preserve"> </w:t>
            </w:r>
            <w:proofErr w:type="spellStart"/>
            <w:r w:rsidRPr="00F424E3">
              <w:rPr>
                <w:bCs/>
                <w:lang w:val="uk-UA"/>
              </w:rPr>
              <w:t>біол</w:t>
            </w:r>
            <w:proofErr w:type="spellEnd"/>
            <w:r w:rsidR="00A57377">
              <w:rPr>
                <w:bCs/>
                <w:lang w:val="uk-UA"/>
              </w:rPr>
              <w:t>.</w:t>
            </w:r>
            <w:r w:rsidRPr="00F424E3">
              <w:rPr>
                <w:bCs/>
                <w:lang w:val="uk-UA"/>
              </w:rPr>
              <w:t xml:space="preserve"> наук</w:t>
            </w:r>
            <w:r>
              <w:rPr>
                <w:lang w:val="uk-UA"/>
              </w:rPr>
              <w:t>, ст</w:t>
            </w:r>
            <w:r w:rsidR="00A57377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наук</w:t>
            </w:r>
            <w:r w:rsidR="00A57377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співробітник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DE621F" w:rsidRPr="00F424E3" w:rsidRDefault="00DE621F" w:rsidP="00E279BF">
            <w:pPr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>зоології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80" w:rsidRDefault="00DE621F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01.01.2022</w:t>
            </w:r>
          </w:p>
          <w:p w:rsidR="00B56080" w:rsidRDefault="00B56080" w:rsidP="00DE6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DE621F" w:rsidRPr="006764D3" w:rsidRDefault="00DE621F" w:rsidP="00DE621F">
            <w:pPr>
              <w:jc w:val="center"/>
              <w:rPr>
                <w:lang w:val="uk-UA"/>
              </w:rPr>
            </w:pPr>
            <w:r w:rsidRPr="00F424E3">
              <w:rPr>
                <w:lang w:val="uk-UA"/>
              </w:rPr>
              <w:t>31.12.202</w:t>
            </w:r>
            <w:r>
              <w:rPr>
                <w:lang w:val="uk-UA"/>
              </w:rPr>
              <w:t>6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1F" w:rsidRPr="00A57377" w:rsidRDefault="00DE621F" w:rsidP="00A57377">
            <w:pPr>
              <w:pStyle w:val="a4"/>
              <w:spacing w:line="192" w:lineRule="auto"/>
              <w:jc w:val="both"/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</w:pP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Буде описаний характер трансформації оселищ: причини, масштаби для найбільш специфічних представників </w:t>
            </w:r>
            <w:proofErr w:type="spellStart"/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зообіоти</w:t>
            </w:r>
            <w:proofErr w:type="spellEnd"/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(рідкісні, червонокнижні, індикаційні, екологічні інженери тощо). 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7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статей у фахових 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виданнях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, 10 тез доповідей, річний звіт.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2 </w:t>
            </w:r>
            <w:r w:rsidR="00A57377"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дисертації</w:t>
            </w:r>
            <w:r w:rsidR="00A57377"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доктор</w:t>
            </w:r>
            <w:r w:rsidR="00E279BF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а</w:t>
            </w:r>
            <w:r w:rsidR="00A57377"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наук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, 2 дисертації</w:t>
            </w:r>
            <w:r w:rsidR="00E279BF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доктора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філософії</w:t>
            </w:r>
            <w:r w:rsidR="00A57377"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,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3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магістерськ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і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 xml:space="preserve"> роб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о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т</w:t>
            </w:r>
            <w:r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и</w:t>
            </w:r>
            <w:r w:rsidR="00A57377" w:rsidRPr="00A57377">
              <w:rPr>
                <w:rFonts w:ascii="Times New Roman" w:eastAsia="MS Mincho" w:hAnsi="Times New Roman"/>
                <w:spacing w:val="-14"/>
                <w:sz w:val="24"/>
                <w:szCs w:val="24"/>
                <w:lang w:val="uk-UA"/>
              </w:rPr>
              <w:t>.</w:t>
            </w:r>
          </w:p>
        </w:tc>
      </w:tr>
      <w:tr w:rsidR="00E279BF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>
              <w:lastRenderedPageBreak/>
              <w:br w:type="page"/>
            </w:r>
            <w:r w:rsidRPr="00110964">
              <w:rPr>
                <w:lang w:val="uk-UA"/>
              </w:rPr>
              <w:t>1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9BF" w:rsidRPr="00110964" w:rsidRDefault="00E279BF" w:rsidP="00E279BF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B56080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B56080" w:rsidRPr="00110964" w:rsidRDefault="00B56080" w:rsidP="00B56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56080" w:rsidRPr="00110964" w:rsidRDefault="00B56080" w:rsidP="00B56080">
            <w:pPr>
              <w:jc w:val="both"/>
            </w:pPr>
            <w:proofErr w:type="spellStart"/>
            <w:r w:rsidRPr="00FB61F9">
              <w:t>Фізіологічні</w:t>
            </w:r>
            <w:proofErr w:type="spellEnd"/>
            <w:r w:rsidRPr="00FB61F9">
              <w:t xml:space="preserve"> </w:t>
            </w:r>
            <w:proofErr w:type="spellStart"/>
            <w:r w:rsidRPr="00FB61F9">
              <w:t>основи</w:t>
            </w:r>
            <w:proofErr w:type="spellEnd"/>
            <w:r w:rsidRPr="00FB61F9">
              <w:t xml:space="preserve"> </w:t>
            </w:r>
            <w:proofErr w:type="spellStart"/>
            <w:r w:rsidRPr="00FB61F9">
              <w:t>продуктивності</w:t>
            </w:r>
            <w:proofErr w:type="spellEnd"/>
            <w:r w:rsidRPr="00FB61F9">
              <w:t xml:space="preserve"> </w:t>
            </w:r>
            <w:proofErr w:type="spellStart"/>
            <w:r w:rsidRPr="00FB61F9">
              <w:t>рослин</w:t>
            </w:r>
            <w:proofErr w:type="spellEnd"/>
            <w:r w:rsidRPr="00FB61F9">
              <w:t xml:space="preserve"> у природному та </w:t>
            </w:r>
            <w:proofErr w:type="spellStart"/>
            <w:r w:rsidRPr="00FB61F9">
              <w:t>трансформованому</w:t>
            </w:r>
            <w:proofErr w:type="spellEnd"/>
            <w:r w:rsidRPr="00FB61F9">
              <w:t xml:space="preserve"> </w:t>
            </w:r>
            <w:proofErr w:type="spellStart"/>
            <w:r w:rsidRPr="00FB61F9">
              <w:t>середовищі</w:t>
            </w:r>
            <w:proofErr w:type="spellEnd"/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B56080" w:rsidRPr="00B56080" w:rsidRDefault="00B56080" w:rsidP="00B56080">
            <w:pPr>
              <w:rPr>
                <w:lang w:val="uk-UA"/>
              </w:rPr>
            </w:pPr>
            <w:proofErr w:type="spellStart"/>
            <w:r>
              <w:t>Кобилецька</w:t>
            </w:r>
            <w:proofErr w:type="spellEnd"/>
            <w:r>
              <w:t xml:space="preserve"> М</w:t>
            </w:r>
            <w:proofErr w:type="spellStart"/>
            <w:r>
              <w:rPr>
                <w:lang w:val="uk-UA"/>
              </w:rPr>
              <w:t>ирослава</w:t>
            </w:r>
            <w:proofErr w:type="spellEnd"/>
            <w:r>
              <w:rPr>
                <w:lang w:val="uk-UA"/>
              </w:rPr>
              <w:t xml:space="preserve"> </w:t>
            </w:r>
            <w:r>
              <w:t>С</w:t>
            </w:r>
            <w:proofErr w:type="spellStart"/>
            <w:r>
              <w:rPr>
                <w:lang w:val="uk-UA"/>
              </w:rPr>
              <w:t>тепанівна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канд.біол</w:t>
            </w:r>
            <w:proofErr w:type="spellEnd"/>
            <w:r>
              <w:rPr>
                <w:lang w:val="uk-UA"/>
              </w:rPr>
              <w:t>. наук, доцент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B56080" w:rsidRPr="00110964" w:rsidRDefault="00B56080" w:rsidP="00B56080">
            <w:proofErr w:type="spellStart"/>
            <w:r>
              <w:t>фізіології</w:t>
            </w:r>
            <w:proofErr w:type="spellEnd"/>
            <w:r>
              <w:t xml:space="preserve"> та </w:t>
            </w:r>
            <w:proofErr w:type="spellStart"/>
            <w:r>
              <w:t>екології</w:t>
            </w:r>
            <w:proofErr w:type="spellEnd"/>
            <w:r>
              <w:t xml:space="preserve"> </w:t>
            </w:r>
            <w:proofErr w:type="spellStart"/>
            <w:r>
              <w:t>рослин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80" w:rsidRDefault="00B56080" w:rsidP="00B56080">
            <w:pPr>
              <w:jc w:val="center"/>
            </w:pPr>
            <w:r>
              <w:rPr>
                <w:lang w:val="uk-UA"/>
              </w:rPr>
              <w:t>01.01.</w:t>
            </w:r>
            <w:r>
              <w:t xml:space="preserve">2022 – </w:t>
            </w:r>
          </w:p>
          <w:p w:rsidR="00B56080" w:rsidRPr="00110964" w:rsidRDefault="00631824" w:rsidP="00B56080">
            <w:pPr>
              <w:jc w:val="center"/>
            </w:pPr>
            <w:r>
              <w:rPr>
                <w:lang w:val="uk-UA"/>
              </w:rPr>
              <w:t>31.</w:t>
            </w:r>
            <w:r w:rsidR="00B5608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B56080">
              <w:rPr>
                <w:lang w:val="uk-UA"/>
              </w:rPr>
              <w:t>.</w:t>
            </w:r>
            <w:r w:rsidR="00B56080">
              <w:t>2026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B56080" w:rsidRPr="00327B66" w:rsidRDefault="00327B66" w:rsidP="00327B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 w:rsidR="00B56080">
              <w:t>ослід</w:t>
            </w:r>
            <w:r>
              <w:rPr>
                <w:lang w:val="uk-UA"/>
              </w:rPr>
              <w:t>ження</w:t>
            </w:r>
            <w:proofErr w:type="spellEnd"/>
            <w:r w:rsidR="00B56080">
              <w:t xml:space="preserve"> </w:t>
            </w:r>
            <w:proofErr w:type="spellStart"/>
            <w:r w:rsidR="00B56080">
              <w:t>формування</w:t>
            </w:r>
            <w:proofErr w:type="spellEnd"/>
            <w:r w:rsidR="00B56080">
              <w:t xml:space="preserve"> </w:t>
            </w:r>
            <w:proofErr w:type="spellStart"/>
            <w:r w:rsidR="00B56080">
              <w:t>продуктивності</w:t>
            </w:r>
            <w:proofErr w:type="spellEnd"/>
            <w:r w:rsidR="00B56080">
              <w:t xml:space="preserve"> </w:t>
            </w:r>
            <w:proofErr w:type="spellStart"/>
            <w:r w:rsidR="00B56080">
              <w:t>сільськогосподарських</w:t>
            </w:r>
            <w:proofErr w:type="spellEnd"/>
            <w:r w:rsidR="00B56080">
              <w:t xml:space="preserve"> і </w:t>
            </w:r>
            <w:proofErr w:type="spellStart"/>
            <w:r w:rsidR="00B56080">
              <w:t>енергетичних</w:t>
            </w:r>
            <w:proofErr w:type="spellEnd"/>
            <w:r w:rsidR="00B56080">
              <w:t xml:space="preserve"> </w:t>
            </w:r>
            <w:proofErr w:type="spellStart"/>
            <w:r w:rsidR="00B56080">
              <w:t>рослин</w:t>
            </w:r>
            <w:proofErr w:type="spellEnd"/>
            <w:r w:rsidR="00B56080">
              <w:t xml:space="preserve"> за </w:t>
            </w:r>
            <w:proofErr w:type="spellStart"/>
            <w:r w:rsidR="00B56080">
              <w:t>природних</w:t>
            </w:r>
            <w:proofErr w:type="spellEnd"/>
            <w:r w:rsidR="00B56080">
              <w:t xml:space="preserve"> та </w:t>
            </w:r>
            <w:proofErr w:type="spellStart"/>
            <w:r w:rsidR="00B56080">
              <w:t>техн</w:t>
            </w:r>
            <w:r>
              <w:t>огенно</w:t>
            </w:r>
            <w:proofErr w:type="spellEnd"/>
            <w:r>
              <w:t xml:space="preserve"> </w:t>
            </w:r>
            <w:proofErr w:type="spellStart"/>
            <w:r>
              <w:t>змінених</w:t>
            </w:r>
            <w:proofErr w:type="spellEnd"/>
            <w:r>
              <w:t xml:space="preserve"> умов, </w:t>
            </w:r>
            <w:proofErr w:type="spellStart"/>
            <w:r>
              <w:t>зокрема</w:t>
            </w:r>
            <w:proofErr w:type="spellEnd"/>
            <w:r>
              <w:t xml:space="preserve"> ро</w:t>
            </w:r>
            <w:r w:rsidR="00B56080">
              <w:t>ст</w:t>
            </w:r>
            <w:r>
              <w:rPr>
                <w:lang w:val="uk-UA"/>
              </w:rPr>
              <w:t>у</w:t>
            </w:r>
            <w:r>
              <w:t xml:space="preserve">, </w:t>
            </w:r>
            <w:proofErr w:type="spellStart"/>
            <w:r>
              <w:t>фотосинтетичних</w:t>
            </w:r>
            <w:proofErr w:type="spellEnd"/>
            <w:r w:rsidR="00B56080">
              <w:t xml:space="preserve"> </w:t>
            </w:r>
            <w:proofErr w:type="spellStart"/>
            <w:r w:rsidR="00B56080">
              <w:t>процес</w:t>
            </w:r>
            <w:r>
              <w:rPr>
                <w:lang w:val="uk-UA"/>
              </w:rPr>
              <w:t>ів</w:t>
            </w:r>
            <w:proofErr w:type="spellEnd"/>
            <w:r w:rsidR="00B56080">
              <w:t xml:space="preserve">, </w:t>
            </w:r>
            <w:proofErr w:type="spellStart"/>
            <w:r w:rsidR="00B56080">
              <w:t>біологічн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цінно</w:t>
            </w:r>
            <w:r w:rsidR="00B56080">
              <w:t>ст</w:t>
            </w:r>
            <w:proofErr w:type="spellEnd"/>
            <w:r>
              <w:rPr>
                <w:lang w:val="uk-UA"/>
              </w:rPr>
              <w:t>і</w:t>
            </w:r>
            <w:r w:rsidR="00B56080">
              <w:t xml:space="preserve"> і </w:t>
            </w:r>
            <w:proofErr w:type="spellStart"/>
            <w:r w:rsidR="00B56080">
              <w:t>мінеральн</w:t>
            </w:r>
            <w:proofErr w:type="spellEnd"/>
            <w:r>
              <w:rPr>
                <w:lang w:val="uk-UA"/>
              </w:rPr>
              <w:t>ого</w:t>
            </w:r>
            <w:r w:rsidR="00B56080">
              <w:t xml:space="preserve"> </w:t>
            </w:r>
            <w:proofErr w:type="spellStart"/>
            <w:r w:rsidR="00B56080">
              <w:t>живлення</w:t>
            </w:r>
            <w:proofErr w:type="spellEnd"/>
            <w:r w:rsidR="00B56080">
              <w:t>.</w:t>
            </w:r>
            <w:r>
              <w:rPr>
                <w:lang w:val="uk-UA"/>
              </w:rPr>
              <w:t xml:space="preserve"> </w:t>
            </w:r>
            <w:r w:rsidR="00B56080">
              <w:t xml:space="preserve">2 </w:t>
            </w:r>
            <w:proofErr w:type="spellStart"/>
            <w:r w:rsidR="00B56080">
              <w:t>статті</w:t>
            </w:r>
            <w:proofErr w:type="spellEnd"/>
            <w:r>
              <w:rPr>
                <w:lang w:val="uk-UA"/>
              </w:rPr>
              <w:t xml:space="preserve"> у фахових виданнях</w:t>
            </w:r>
            <w:r w:rsidR="00B56080">
              <w:t xml:space="preserve">, 2 тез </w:t>
            </w:r>
            <w:proofErr w:type="spellStart"/>
            <w:r w:rsidR="00B56080">
              <w:t>доповідей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31824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631824" w:rsidRPr="00110964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631824" w:rsidRPr="00631824" w:rsidRDefault="00631824" w:rsidP="00631824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FA0FBB">
              <w:rPr>
                <w:color w:val="000000"/>
                <w:shd w:val="clear" w:color="auto" w:fill="FFFFFF"/>
              </w:rPr>
              <w:t>Зміни</w:t>
            </w:r>
            <w:proofErr w:type="spellEnd"/>
            <w:r w:rsidRPr="00FA0FBB">
              <w:rPr>
                <w:color w:val="000000"/>
                <w:shd w:val="clear" w:color="auto" w:fill="FFFFFF"/>
              </w:rPr>
              <w:t xml:space="preserve"> структурного, видового та </w:t>
            </w:r>
            <w:proofErr w:type="spellStart"/>
            <w:r w:rsidRPr="00FA0FBB">
              <w:rPr>
                <w:color w:val="000000"/>
                <w:shd w:val="clear" w:color="auto" w:fill="FFFFFF"/>
              </w:rPr>
              <w:t>ценотичного</w:t>
            </w:r>
            <w:proofErr w:type="spellEnd"/>
            <w:r w:rsidRPr="00FA0F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0FBB">
              <w:rPr>
                <w:color w:val="000000"/>
                <w:shd w:val="clear" w:color="auto" w:fill="FFFFFF"/>
              </w:rPr>
              <w:t>фіторізноманіття</w:t>
            </w:r>
            <w:proofErr w:type="spellEnd"/>
            <w:r w:rsidRPr="00FA0FBB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A0FBB">
              <w:rPr>
                <w:color w:val="000000"/>
                <w:shd w:val="clear" w:color="auto" w:fill="FFFFFF"/>
              </w:rPr>
              <w:t>впливу</w:t>
            </w:r>
            <w:proofErr w:type="spellEnd"/>
            <w:r w:rsidRPr="00FA0F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0FBB">
              <w:rPr>
                <w:color w:val="000000"/>
                <w:shd w:val="clear" w:color="auto" w:fill="FFFFFF"/>
              </w:rPr>
              <w:t>антроп</w:t>
            </w:r>
            <w:r>
              <w:rPr>
                <w:color w:val="000000"/>
                <w:shd w:val="clear" w:color="auto" w:fill="FFFFFF"/>
              </w:rPr>
              <w:t>огенних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кліматичних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чинників</w:t>
            </w:r>
            <w:proofErr w:type="spellEnd"/>
          </w:p>
          <w:p w:rsidR="00631824" w:rsidRPr="00631824" w:rsidRDefault="00631824" w:rsidP="00631824">
            <w:pPr>
              <w:jc w:val="center"/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631824" w:rsidRPr="00A6354B" w:rsidRDefault="00631824" w:rsidP="00631824">
            <w:pPr>
              <w:rPr>
                <w:lang w:val="uk-UA"/>
              </w:rPr>
            </w:pPr>
            <w:r w:rsidRPr="00A6354B">
              <w:rPr>
                <w:lang w:val="uk-UA"/>
              </w:rPr>
              <w:t xml:space="preserve">Гончаренко  Віталій Іванович, </w:t>
            </w:r>
            <w:proofErr w:type="spellStart"/>
            <w:r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>.</w:t>
            </w:r>
            <w:r w:rsidRPr="00A6354B">
              <w:rPr>
                <w:lang w:val="uk-UA"/>
              </w:rPr>
              <w:t xml:space="preserve"> </w:t>
            </w:r>
            <w:proofErr w:type="spellStart"/>
            <w:r w:rsidRPr="00A6354B">
              <w:rPr>
                <w:lang w:val="uk-UA"/>
              </w:rPr>
              <w:t>б</w:t>
            </w:r>
            <w:r>
              <w:rPr>
                <w:lang w:val="uk-UA"/>
              </w:rPr>
              <w:t>іол</w:t>
            </w:r>
            <w:proofErr w:type="spellEnd"/>
            <w:r>
              <w:rPr>
                <w:lang w:val="uk-UA"/>
              </w:rPr>
              <w:t>. наук, доцент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631824" w:rsidRPr="00A6354B" w:rsidRDefault="00631824" w:rsidP="00CC5B66">
            <w:pPr>
              <w:rPr>
                <w:lang w:val="uk-UA"/>
              </w:rPr>
            </w:pPr>
            <w:r w:rsidRPr="00A6354B">
              <w:rPr>
                <w:lang w:val="uk-UA"/>
              </w:rPr>
              <w:t>ботаніки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Pr="00D7464A">
              <w:rPr>
                <w:lang w:val="uk-UA"/>
              </w:rPr>
              <w:t>01.20</w:t>
            </w:r>
            <w:r>
              <w:rPr>
                <w:lang w:val="uk-UA"/>
              </w:rPr>
              <w:t>22</w:t>
            </w:r>
            <w:r w:rsidRPr="00D7464A">
              <w:rPr>
                <w:lang w:val="uk-UA"/>
              </w:rPr>
              <w:t xml:space="preserve"> – </w:t>
            </w:r>
          </w:p>
          <w:p w:rsidR="00631824" w:rsidRPr="00D7464A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Pr="00D7464A">
              <w:rPr>
                <w:lang w:val="uk-UA"/>
              </w:rPr>
              <w:t>12.202</w:t>
            </w:r>
            <w:r>
              <w:rPr>
                <w:lang w:val="uk-UA"/>
              </w:rPr>
              <w:t>6</w:t>
            </w:r>
          </w:p>
        </w:tc>
        <w:tc>
          <w:tcPr>
            <w:tcW w:w="1734" w:type="pct"/>
            <w:tcBorders>
              <w:left w:val="single" w:sz="4" w:space="0" w:color="auto"/>
              <w:right w:val="single" w:sz="4" w:space="0" w:color="auto"/>
            </w:tcBorders>
          </w:tcPr>
          <w:p w:rsidR="00631824" w:rsidRPr="00121B39" w:rsidRDefault="00631824" w:rsidP="00631824">
            <w:pPr>
              <w:rPr>
                <w:color w:val="FF0000"/>
                <w:lang w:val="uk-UA"/>
              </w:rPr>
            </w:pPr>
            <w:r w:rsidRPr="00EA6042">
              <w:rPr>
                <w:lang w:val="uk-UA"/>
              </w:rPr>
              <w:t xml:space="preserve">Аналіз структурних особливостей пагонів високогірних </w:t>
            </w:r>
            <w:r>
              <w:rPr>
                <w:lang w:val="uk-UA"/>
              </w:rPr>
              <w:t>видів рослин</w:t>
            </w:r>
            <w:r w:rsidRPr="00EA6042">
              <w:rPr>
                <w:lang w:val="uk-UA"/>
              </w:rPr>
              <w:t>.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EA6042">
              <w:rPr>
                <w:lang w:val="uk-UA"/>
              </w:rPr>
              <w:t xml:space="preserve">З’ясування </w:t>
            </w:r>
            <w:proofErr w:type="spellStart"/>
            <w:r>
              <w:rPr>
                <w:lang w:val="uk-UA"/>
              </w:rPr>
              <w:t>таксономчного</w:t>
            </w:r>
            <w:proofErr w:type="spellEnd"/>
            <w:r>
              <w:rPr>
                <w:lang w:val="uk-UA"/>
              </w:rPr>
              <w:t xml:space="preserve"> різноманіття </w:t>
            </w:r>
            <w:r w:rsidRPr="00EA6042">
              <w:rPr>
                <w:lang w:val="uk-UA"/>
              </w:rPr>
              <w:t xml:space="preserve">адвентивних видів на території Львівської області та </w:t>
            </w:r>
            <w:r>
              <w:rPr>
                <w:lang w:val="uk-UA"/>
              </w:rPr>
              <w:t xml:space="preserve">поширення </w:t>
            </w:r>
            <w:r w:rsidRPr="00EA6042">
              <w:rPr>
                <w:lang w:val="uk-UA"/>
              </w:rPr>
              <w:t xml:space="preserve">видів роду </w:t>
            </w:r>
            <w:proofErr w:type="spellStart"/>
            <w:r w:rsidRPr="00EA6042">
              <w:rPr>
                <w:i/>
                <w:lang w:val="uk-UA"/>
              </w:rPr>
              <w:t>Rubus</w:t>
            </w:r>
            <w:proofErr w:type="spellEnd"/>
            <w:r w:rsidRPr="00EA6042">
              <w:rPr>
                <w:i/>
                <w:lang w:val="uk-UA"/>
              </w:rPr>
              <w:t xml:space="preserve"> </w:t>
            </w:r>
            <w:r w:rsidRPr="00EA6042">
              <w:rPr>
                <w:lang w:val="uk-UA"/>
              </w:rPr>
              <w:t xml:space="preserve">на території заходу України. 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>2</w:t>
            </w:r>
            <w:r w:rsidRPr="00FA0FBB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статті</w:t>
            </w:r>
            <w:r w:rsidR="002E6C4E">
              <w:rPr>
                <w:color w:val="222222"/>
                <w:shd w:val="clear" w:color="auto" w:fill="FFFFFF"/>
                <w:lang w:val="uk-UA"/>
              </w:rPr>
              <w:t xml:space="preserve"> у фахових виданнях</w:t>
            </w:r>
            <w:r>
              <w:rPr>
                <w:color w:val="222222"/>
                <w:shd w:val="clear" w:color="auto" w:fill="FFFFFF"/>
                <w:lang w:val="uk-UA"/>
              </w:rPr>
              <w:t>, 2 тез доповідей.</w:t>
            </w:r>
          </w:p>
        </w:tc>
      </w:tr>
      <w:tr w:rsidR="00631824" w:rsidRPr="00110964" w:rsidTr="00B56080">
        <w:trPr>
          <w:trHeight w:val="317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Pr="00110964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Pr="00110964" w:rsidRDefault="00631824" w:rsidP="00CC5B66">
            <w:pPr>
              <w:rPr>
                <w:lang w:val="uk-UA"/>
              </w:rPr>
            </w:pPr>
            <w:r w:rsidRPr="00FA0FBB">
              <w:rPr>
                <w:lang w:val="uk-UA"/>
              </w:rPr>
              <w:t>Структурна різноманітність та морфогенез репродуктивних органів покритонасінних росли</w:t>
            </w:r>
            <w:r w:rsidR="00CC5B66">
              <w:rPr>
                <w:lang w:val="uk-UA"/>
              </w:rPr>
              <w:t>н на рівні особини та популяції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Pr="00110964" w:rsidRDefault="00631824" w:rsidP="00CC5B66">
            <w:pPr>
              <w:rPr>
                <w:lang w:val="uk-UA"/>
              </w:rPr>
            </w:pPr>
            <w:r>
              <w:rPr>
                <w:lang w:val="uk-UA"/>
              </w:rPr>
              <w:t>Одінцова Анастасія Валеріївна</w:t>
            </w:r>
            <w:r w:rsidRPr="00F42CCA">
              <w:rPr>
                <w:lang w:val="uk-UA"/>
              </w:rPr>
              <w:t xml:space="preserve">, </w:t>
            </w:r>
            <w:proofErr w:type="spellStart"/>
            <w:r w:rsidR="00CC5B66">
              <w:rPr>
                <w:lang w:val="uk-UA"/>
              </w:rPr>
              <w:t>канд</w:t>
            </w:r>
            <w:proofErr w:type="spellEnd"/>
            <w:r w:rsidR="00CC5B66">
              <w:rPr>
                <w:lang w:val="uk-UA"/>
              </w:rPr>
              <w:t>.</w:t>
            </w:r>
            <w:r w:rsidR="00CC5B66" w:rsidRPr="00A6354B">
              <w:rPr>
                <w:lang w:val="uk-UA"/>
              </w:rPr>
              <w:t xml:space="preserve"> </w:t>
            </w:r>
            <w:proofErr w:type="spellStart"/>
            <w:r w:rsidR="00CC5B66" w:rsidRPr="00A6354B">
              <w:rPr>
                <w:lang w:val="uk-UA"/>
              </w:rPr>
              <w:t>б</w:t>
            </w:r>
            <w:r w:rsidR="00CC5B66">
              <w:rPr>
                <w:lang w:val="uk-UA"/>
              </w:rPr>
              <w:t>іол</w:t>
            </w:r>
            <w:proofErr w:type="spellEnd"/>
            <w:r w:rsidR="00CC5B66">
              <w:rPr>
                <w:lang w:val="uk-UA"/>
              </w:rPr>
              <w:t>. наук, доцент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Pr="00110964" w:rsidRDefault="00631824" w:rsidP="00CC5B66">
            <w:pPr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Pr="005E36F4">
              <w:rPr>
                <w:lang w:val="uk-UA"/>
              </w:rPr>
              <w:t>01.20</w:t>
            </w:r>
            <w:r>
              <w:rPr>
                <w:lang w:val="uk-UA"/>
              </w:rPr>
              <w:t>22</w:t>
            </w:r>
            <w:r w:rsidRPr="005E36F4">
              <w:rPr>
                <w:lang w:val="uk-UA"/>
              </w:rPr>
              <w:t xml:space="preserve"> – </w:t>
            </w:r>
          </w:p>
          <w:p w:rsidR="00631824" w:rsidRPr="00110964" w:rsidRDefault="00631824" w:rsidP="00631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Pr="005E36F4">
              <w:rPr>
                <w:lang w:val="uk-UA"/>
              </w:rPr>
              <w:t>12.20</w:t>
            </w:r>
            <w:r>
              <w:rPr>
                <w:lang w:val="uk-UA"/>
              </w:rPr>
              <w:t>26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24" w:rsidRPr="00FA0FBB" w:rsidRDefault="00631824" w:rsidP="00631824">
            <w:pPr>
              <w:rPr>
                <w:color w:val="FF0000"/>
                <w:lang w:val="uk-UA"/>
              </w:rPr>
            </w:pPr>
            <w:r w:rsidRPr="00264C88">
              <w:rPr>
                <w:lang w:val="uk-UA"/>
              </w:rPr>
              <w:t>Еволюційний та екологічний аналіз типів плодів однодольних та справжніх дводольних.</w:t>
            </w:r>
            <w:r w:rsidRPr="00D7464A">
              <w:rPr>
                <w:color w:val="FF0000"/>
                <w:lang w:val="uk-UA"/>
              </w:rPr>
              <w:t xml:space="preserve"> </w:t>
            </w:r>
            <w:r w:rsidRPr="00264C88">
              <w:rPr>
                <w:lang w:val="uk-UA"/>
              </w:rPr>
              <w:t xml:space="preserve">Завершення </w:t>
            </w:r>
            <w:proofErr w:type="spellStart"/>
            <w:r w:rsidRPr="00264C88">
              <w:rPr>
                <w:lang w:val="uk-UA"/>
              </w:rPr>
              <w:t>морфо</w:t>
            </w:r>
            <w:r>
              <w:rPr>
                <w:lang w:val="uk-UA"/>
              </w:rPr>
              <w:t>генетич</w:t>
            </w:r>
            <w:r w:rsidRPr="00264C88">
              <w:rPr>
                <w:lang w:val="uk-UA"/>
              </w:rPr>
              <w:t>ного</w:t>
            </w:r>
            <w:proofErr w:type="spellEnd"/>
            <w:r w:rsidRPr="00264C88">
              <w:rPr>
                <w:lang w:val="uk-UA"/>
              </w:rPr>
              <w:t xml:space="preserve"> аналізу плодів у представників родини </w:t>
            </w:r>
            <w:r w:rsidRPr="00264C88">
              <w:rPr>
                <w:lang w:val="en-US"/>
              </w:rPr>
              <w:t>Campanula</w:t>
            </w:r>
            <w:proofErr w:type="spellStart"/>
            <w:r w:rsidRPr="00264C88">
              <w:rPr>
                <w:lang w:val="uk-UA"/>
              </w:rPr>
              <w:t>сеае</w:t>
            </w:r>
            <w:proofErr w:type="spellEnd"/>
            <w:r w:rsidRPr="00264C88">
              <w:rPr>
                <w:lang w:val="uk-UA"/>
              </w:rPr>
              <w:t xml:space="preserve">. Аналіз даних з морфології та </w:t>
            </w:r>
            <w:proofErr w:type="spellStart"/>
            <w:r w:rsidRPr="00264C88">
              <w:rPr>
                <w:lang w:val="uk-UA"/>
              </w:rPr>
              <w:t>васкулярної</w:t>
            </w:r>
            <w:proofErr w:type="spellEnd"/>
            <w:r w:rsidRPr="00264C88">
              <w:rPr>
                <w:lang w:val="uk-UA"/>
              </w:rPr>
              <w:t xml:space="preserve"> анатомії квітки представників порядку </w:t>
            </w:r>
            <w:proofErr w:type="spellStart"/>
            <w:r w:rsidRPr="00264C88">
              <w:rPr>
                <w:lang w:val="en-US"/>
              </w:rPr>
              <w:t>Asparagales</w:t>
            </w:r>
            <w:proofErr w:type="spellEnd"/>
            <w:r w:rsidRPr="00264C88">
              <w:rPr>
                <w:lang w:val="uk-UA"/>
              </w:rPr>
              <w:t>.</w:t>
            </w:r>
            <w:r w:rsidRPr="00D7464A">
              <w:rPr>
                <w:color w:val="FF0000"/>
                <w:lang w:val="uk-UA"/>
              </w:rPr>
              <w:t xml:space="preserve"> </w:t>
            </w:r>
            <w:r w:rsidRPr="00264C88">
              <w:rPr>
                <w:lang w:val="uk-UA"/>
              </w:rPr>
              <w:t xml:space="preserve">Продовження вивчення вікової структури популяцій представників родини </w:t>
            </w:r>
            <w:proofErr w:type="spellStart"/>
            <w:r w:rsidRPr="00264C88">
              <w:rPr>
                <w:lang w:val="en-US"/>
              </w:rPr>
              <w:t>Orchidaceae</w:t>
            </w:r>
            <w:proofErr w:type="spellEnd"/>
            <w:r w:rsidRPr="00264C88">
              <w:rPr>
                <w:lang w:val="uk-UA"/>
              </w:rPr>
              <w:t xml:space="preserve"> на території природного заповідника «Розточчя» та Шацького НПП.</w:t>
            </w:r>
            <w:r w:rsidRPr="00FA0FBB">
              <w:rPr>
                <w:lang w:val="uk-UA"/>
              </w:rPr>
              <w:t xml:space="preserve"> 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 xml:space="preserve">2 </w:t>
            </w:r>
            <w:r>
              <w:rPr>
                <w:color w:val="222222"/>
                <w:shd w:val="clear" w:color="auto" w:fill="FFFFFF"/>
                <w:lang w:val="uk-UA"/>
              </w:rPr>
              <w:t>статті</w:t>
            </w:r>
            <w:r w:rsidR="00CC5B66">
              <w:rPr>
                <w:color w:val="222222"/>
                <w:shd w:val="clear" w:color="auto" w:fill="FFFFFF"/>
                <w:lang w:val="uk-UA"/>
              </w:rPr>
              <w:t xml:space="preserve"> у фахових виданнях</w:t>
            </w:r>
            <w:r>
              <w:rPr>
                <w:color w:val="222222"/>
                <w:shd w:val="clear" w:color="auto" w:fill="FFFFFF"/>
                <w:lang w:val="uk-UA"/>
              </w:rPr>
              <w:t>, 2 тез доповідей.</w:t>
            </w:r>
          </w:p>
        </w:tc>
      </w:tr>
    </w:tbl>
    <w:p w:rsidR="00B634CC" w:rsidRPr="009D6DB2" w:rsidRDefault="00B634CC" w:rsidP="00B634CC">
      <w:pPr>
        <w:rPr>
          <w:bCs/>
          <w:lang w:val="uk-UA"/>
        </w:rPr>
      </w:pPr>
    </w:p>
    <w:p w:rsidR="00CC5B66" w:rsidRDefault="00CC5B66" w:rsidP="00CC5B66">
      <w:pPr>
        <w:tabs>
          <w:tab w:val="left" w:pos="567"/>
          <w:tab w:val="right" w:pos="9356"/>
        </w:tabs>
        <w:ind w:firstLine="709"/>
        <w:rPr>
          <w:lang w:val="uk-UA"/>
        </w:rPr>
      </w:pPr>
    </w:p>
    <w:p w:rsidR="008117BC" w:rsidRPr="00CC5B66" w:rsidRDefault="00CC5B66" w:rsidP="00CC5B66">
      <w:pPr>
        <w:tabs>
          <w:tab w:val="left" w:pos="567"/>
          <w:tab w:val="right" w:pos="9356"/>
        </w:tabs>
        <w:ind w:firstLine="709"/>
        <w:rPr>
          <w:b/>
          <w:lang w:val="uk-UA"/>
        </w:rPr>
      </w:pPr>
      <w:r w:rsidRPr="001D0601">
        <w:rPr>
          <w:lang w:val="uk-UA"/>
        </w:rPr>
        <w:t>Декан біологічного факультету</w:t>
      </w:r>
      <w:r>
        <w:rPr>
          <w:b/>
          <w:lang w:val="uk-UA"/>
        </w:rPr>
        <w:t xml:space="preserve">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B53C9">
        <w:rPr>
          <w:lang w:val="uk-UA"/>
        </w:rPr>
        <w:t xml:space="preserve"> Ігор ХАМАР</w:t>
      </w:r>
    </w:p>
    <w:sectPr w:rsidR="008117BC" w:rsidRPr="00CC5B66" w:rsidSect="00B634C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1"/>
    <w:rsid w:val="00003C06"/>
    <w:rsid w:val="0000512E"/>
    <w:rsid w:val="000C5238"/>
    <w:rsid w:val="000E2092"/>
    <w:rsid w:val="00116739"/>
    <w:rsid w:val="00140E89"/>
    <w:rsid w:val="00161F9F"/>
    <w:rsid w:val="001D0601"/>
    <w:rsid w:val="001F0D7B"/>
    <w:rsid w:val="002038DF"/>
    <w:rsid w:val="00215533"/>
    <w:rsid w:val="002261D6"/>
    <w:rsid w:val="00230FF2"/>
    <w:rsid w:val="002320F9"/>
    <w:rsid w:val="002A7851"/>
    <w:rsid w:val="002E6C4E"/>
    <w:rsid w:val="00322111"/>
    <w:rsid w:val="00327B66"/>
    <w:rsid w:val="00357182"/>
    <w:rsid w:val="00375895"/>
    <w:rsid w:val="00395FDE"/>
    <w:rsid w:val="003A02B6"/>
    <w:rsid w:val="00425A08"/>
    <w:rsid w:val="004614C5"/>
    <w:rsid w:val="00461E27"/>
    <w:rsid w:val="00476DF9"/>
    <w:rsid w:val="00571494"/>
    <w:rsid w:val="00631824"/>
    <w:rsid w:val="0067660A"/>
    <w:rsid w:val="006C0A00"/>
    <w:rsid w:val="00721480"/>
    <w:rsid w:val="007652A2"/>
    <w:rsid w:val="0077438B"/>
    <w:rsid w:val="007852AA"/>
    <w:rsid w:val="007A03F4"/>
    <w:rsid w:val="007E3993"/>
    <w:rsid w:val="007F14C9"/>
    <w:rsid w:val="008117BC"/>
    <w:rsid w:val="00863A5C"/>
    <w:rsid w:val="00986D5D"/>
    <w:rsid w:val="009B76B7"/>
    <w:rsid w:val="00A5562C"/>
    <w:rsid w:val="00A57377"/>
    <w:rsid w:val="00B31461"/>
    <w:rsid w:val="00B56080"/>
    <w:rsid w:val="00B634CC"/>
    <w:rsid w:val="00BE04CC"/>
    <w:rsid w:val="00C22424"/>
    <w:rsid w:val="00C57846"/>
    <w:rsid w:val="00CB6268"/>
    <w:rsid w:val="00CC5B66"/>
    <w:rsid w:val="00D16E7A"/>
    <w:rsid w:val="00D677EF"/>
    <w:rsid w:val="00DE2968"/>
    <w:rsid w:val="00DE4737"/>
    <w:rsid w:val="00DE621F"/>
    <w:rsid w:val="00E279BF"/>
    <w:rsid w:val="00E55066"/>
    <w:rsid w:val="00F43D78"/>
    <w:rsid w:val="00FB53C9"/>
    <w:rsid w:val="00FC6D66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89E"/>
  <w15:chartTrackingRefBased/>
  <w15:docId w15:val="{5C5D26BB-1FC8-45AB-8050-09A32D4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A00"/>
    <w:pPr>
      <w:spacing w:before="100" w:beforeAutospacing="1" w:after="100" w:afterAutospacing="1"/>
    </w:pPr>
    <w:rPr>
      <w:lang w:val="uk-UA" w:eastAsia="uk-UA"/>
    </w:rPr>
  </w:style>
  <w:style w:type="paragraph" w:styleId="a4">
    <w:name w:val="Plain Text"/>
    <w:aliases w:val=" Знак Знак Знак Знак Знак Знак Знак Знак Знак Знак Знак Знак,Знак"/>
    <w:basedOn w:val="a"/>
    <w:link w:val="a5"/>
    <w:rsid w:val="00F43D78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 Знак Знак Знак Знак Знак Знак Знак Знак Знак Знак,Знак Знак2"/>
    <w:basedOn w:val="a0"/>
    <w:link w:val="a4"/>
    <w:rsid w:val="00F43D7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stract">
    <w:name w:val="abstract"/>
    <w:rsid w:val="00F43D78"/>
  </w:style>
  <w:style w:type="paragraph" w:styleId="a6">
    <w:name w:val="Body Text Indent"/>
    <w:basedOn w:val="a"/>
    <w:link w:val="a7"/>
    <w:rsid w:val="00CB6268"/>
    <w:pPr>
      <w:spacing w:line="360" w:lineRule="auto"/>
      <w:ind w:firstLine="708"/>
      <w:jc w:val="both"/>
    </w:pPr>
    <w:rPr>
      <w:lang w:val="uk-UA" w:eastAsia="x-none"/>
    </w:rPr>
  </w:style>
  <w:style w:type="character" w:customStyle="1" w:styleId="a7">
    <w:name w:val="Основний текст з відступом Знак"/>
    <w:basedOn w:val="a0"/>
    <w:link w:val="a6"/>
    <w:rsid w:val="00CB6268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8345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168</cp:revision>
  <dcterms:created xsi:type="dcterms:W3CDTF">2021-11-20T14:11:00Z</dcterms:created>
  <dcterms:modified xsi:type="dcterms:W3CDTF">2021-11-20T18:13:00Z</dcterms:modified>
</cp:coreProperties>
</file>